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D53BF" w:rsidRDefault="00B956EF">
      <w:pPr>
        <w:spacing w:line="279" w:lineRule="auto"/>
        <w:ind w:left="560" w:right="240" w:hanging="566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Wymagania szczegółowe – edukacja wczesnoszkolna klasa </w:t>
      </w:r>
    </w:p>
    <w:p w14:paraId="00000002" w14:textId="77777777" w:rsidR="00AD53BF" w:rsidRDefault="00B956EF">
      <w:pPr>
        <w:spacing w:line="279" w:lineRule="auto"/>
        <w:ind w:left="560" w:right="240" w:hanging="566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           I-III  szkoły podstawowej</w:t>
      </w:r>
    </w:p>
    <w:p w14:paraId="00000003" w14:textId="77777777" w:rsidR="00AD53BF" w:rsidRDefault="00AD53BF">
      <w:pPr>
        <w:spacing w:line="97" w:lineRule="auto"/>
        <w:rPr>
          <w:rFonts w:ascii="Times New Roman" w:eastAsia="Times New Roman" w:hAnsi="Times New Roman" w:cs="Times New Roman"/>
        </w:rPr>
      </w:pPr>
    </w:p>
    <w:p w14:paraId="00000004" w14:textId="77777777" w:rsidR="00AD53BF" w:rsidRDefault="00B956EF">
      <w:pPr>
        <w:spacing w:line="231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Ocena w edukacji wczesnoszkolnej jest opisowa, czyli nauczyciel prowadzący określony rodzaj zajęć edukacyjnych nie wystawia stopni na koniec semestru czy roku szkolnego, tylko opisuje uzyskany przez ucznia poziom efektów edukacyjnych w określonym obszarze. Sytuacja ta dotyczy również wychowania fizycznego. W ocenie opisowej należy wskazać, w których aspektach rozwoju fizycznego, motorycznego, nauczaniu i  doskonaleniu podstawowych umiejętności ruchowych czy aktywności fizycznej uczeń uzyskał postęp, które p</w:t>
      </w:r>
      <w:r>
        <w:rPr>
          <w:rFonts w:ascii="Cambria" w:eastAsia="Cambria" w:hAnsi="Cambria" w:cs="Cambria"/>
          <w:sz w:val="24"/>
          <w:szCs w:val="24"/>
        </w:rPr>
        <w:t>ozostały bez zmian, a które wymagają zdecydowanej poprawy.</w:t>
      </w:r>
    </w:p>
    <w:p w14:paraId="00000005" w14:textId="77777777" w:rsidR="00AD53BF" w:rsidRDefault="00AD53BF">
      <w:pPr>
        <w:spacing w:line="157" w:lineRule="auto"/>
        <w:rPr>
          <w:rFonts w:ascii="Times New Roman" w:eastAsia="Times New Roman" w:hAnsi="Times New Roman" w:cs="Times New Roman"/>
        </w:rPr>
      </w:pPr>
    </w:p>
    <w:p w14:paraId="00000006" w14:textId="77777777" w:rsidR="00AD53BF" w:rsidRDefault="00B956EF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 klasach I–III przedmiot kontroli i oceny powinien obejmować:</w:t>
      </w:r>
    </w:p>
    <w:p w14:paraId="00000007" w14:textId="77777777" w:rsidR="00AD53BF" w:rsidRDefault="00AD53BF">
      <w:pPr>
        <w:spacing w:line="29" w:lineRule="auto"/>
        <w:rPr>
          <w:rFonts w:ascii="Times New Roman" w:eastAsia="Times New Roman" w:hAnsi="Times New Roman" w:cs="Times New Roman"/>
        </w:rPr>
      </w:pPr>
    </w:p>
    <w:p w14:paraId="00000008" w14:textId="77777777" w:rsidR="00AD53BF" w:rsidRDefault="00B956EF">
      <w:pPr>
        <w:numPr>
          <w:ilvl w:val="0"/>
          <w:numId w:val="1"/>
        </w:numPr>
        <w:tabs>
          <w:tab w:val="left" w:pos="680"/>
        </w:tabs>
        <w:ind w:left="680" w:hanging="38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postawę ucznia i jego kompetencje społeczne,</w:t>
      </w:r>
    </w:p>
    <w:p w14:paraId="00000009" w14:textId="77777777" w:rsidR="00AD53BF" w:rsidRDefault="00AD53BF">
      <w:pPr>
        <w:spacing w:line="14" w:lineRule="auto"/>
        <w:rPr>
          <w:rFonts w:ascii="Cambria" w:eastAsia="Cambria" w:hAnsi="Cambria" w:cs="Cambria"/>
          <w:sz w:val="24"/>
          <w:szCs w:val="24"/>
        </w:rPr>
      </w:pPr>
    </w:p>
    <w:p w14:paraId="0000000A" w14:textId="77777777" w:rsidR="00AD53BF" w:rsidRDefault="00B956EF">
      <w:pPr>
        <w:numPr>
          <w:ilvl w:val="0"/>
          <w:numId w:val="1"/>
        </w:numPr>
        <w:tabs>
          <w:tab w:val="left" w:pos="680"/>
        </w:tabs>
        <w:ind w:left="680" w:hanging="38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systematyczny udział i aktywność w trakcie zajęć,</w:t>
      </w:r>
    </w:p>
    <w:p w14:paraId="0000000B" w14:textId="77777777" w:rsidR="00AD53BF" w:rsidRDefault="00AD53BF">
      <w:pPr>
        <w:spacing w:line="14" w:lineRule="auto"/>
        <w:rPr>
          <w:rFonts w:ascii="Cambria" w:eastAsia="Cambria" w:hAnsi="Cambria" w:cs="Cambria"/>
          <w:sz w:val="24"/>
          <w:szCs w:val="24"/>
        </w:rPr>
      </w:pPr>
    </w:p>
    <w:p w14:paraId="0000000C" w14:textId="77777777" w:rsidR="00AD53BF" w:rsidRDefault="00B956EF">
      <w:pPr>
        <w:numPr>
          <w:ilvl w:val="0"/>
          <w:numId w:val="1"/>
        </w:numPr>
        <w:tabs>
          <w:tab w:val="left" w:pos="680"/>
        </w:tabs>
        <w:ind w:left="680" w:hanging="38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umiejętności ruchowe:</w:t>
      </w:r>
    </w:p>
    <w:p w14:paraId="0000000D" w14:textId="77777777" w:rsidR="00AD53BF" w:rsidRDefault="00AD53BF">
      <w:pPr>
        <w:spacing w:line="30" w:lineRule="auto"/>
        <w:rPr>
          <w:rFonts w:ascii="Cambria" w:eastAsia="Cambria" w:hAnsi="Cambria" w:cs="Cambria"/>
          <w:sz w:val="24"/>
          <w:szCs w:val="24"/>
        </w:rPr>
      </w:pPr>
    </w:p>
    <w:p w14:paraId="0000000E" w14:textId="77777777" w:rsidR="00AD53BF" w:rsidRDefault="00B956EF">
      <w:pPr>
        <w:numPr>
          <w:ilvl w:val="1"/>
          <w:numId w:val="1"/>
        </w:numPr>
        <w:tabs>
          <w:tab w:val="left" w:pos="980"/>
        </w:tabs>
        <w:ind w:left="980" w:hanging="29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przewrót w przód z przysiadu podpartego do przysiadu podpartego,</w:t>
      </w:r>
    </w:p>
    <w:p w14:paraId="0000000F" w14:textId="77777777" w:rsidR="00AD53BF" w:rsidRDefault="00AD53BF">
      <w:pPr>
        <w:spacing w:line="30" w:lineRule="auto"/>
        <w:rPr>
          <w:rFonts w:ascii="Cambria" w:eastAsia="Cambria" w:hAnsi="Cambria" w:cs="Cambria"/>
          <w:sz w:val="22"/>
          <w:szCs w:val="22"/>
        </w:rPr>
      </w:pPr>
    </w:p>
    <w:p w14:paraId="00000010" w14:textId="77777777" w:rsidR="00AD53BF" w:rsidRDefault="00B956EF">
      <w:pPr>
        <w:numPr>
          <w:ilvl w:val="1"/>
          <w:numId w:val="1"/>
        </w:numPr>
        <w:tabs>
          <w:tab w:val="left" w:pos="980"/>
        </w:tabs>
        <w:ind w:left="980" w:hanging="29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przeskoki zawrotne przez ławeczkę, odbijając się z jednej lub obu nóg,</w:t>
      </w:r>
    </w:p>
    <w:p w14:paraId="00000011" w14:textId="77777777" w:rsidR="00AD53BF" w:rsidRDefault="00AD53BF">
      <w:pPr>
        <w:spacing w:line="49" w:lineRule="auto"/>
        <w:rPr>
          <w:rFonts w:ascii="Cambria" w:eastAsia="Cambria" w:hAnsi="Cambria" w:cs="Cambria"/>
          <w:sz w:val="22"/>
          <w:szCs w:val="22"/>
        </w:rPr>
      </w:pPr>
    </w:p>
    <w:p w14:paraId="00000012" w14:textId="77777777" w:rsidR="00AD53BF" w:rsidRDefault="00B956EF">
      <w:pPr>
        <w:numPr>
          <w:ilvl w:val="1"/>
          <w:numId w:val="1"/>
        </w:numPr>
        <w:tabs>
          <w:tab w:val="left" w:pos="980"/>
        </w:tabs>
        <w:spacing w:line="224" w:lineRule="auto"/>
        <w:ind w:left="980" w:hanging="2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przejście równoważne z woreczkiem na głowie po odwróconej ławeczce,</w:t>
      </w:r>
    </w:p>
    <w:p w14:paraId="00000013" w14:textId="77777777" w:rsidR="00AD53BF" w:rsidRDefault="00AD53BF">
      <w:pPr>
        <w:spacing w:line="50" w:lineRule="auto"/>
        <w:rPr>
          <w:rFonts w:ascii="Cambria" w:eastAsia="Cambria" w:hAnsi="Cambria" w:cs="Cambria"/>
          <w:sz w:val="24"/>
          <w:szCs w:val="24"/>
        </w:rPr>
      </w:pPr>
    </w:p>
    <w:p w14:paraId="00000014" w14:textId="77777777" w:rsidR="00AD53BF" w:rsidRDefault="00B956EF">
      <w:pPr>
        <w:numPr>
          <w:ilvl w:val="1"/>
          <w:numId w:val="1"/>
        </w:numPr>
        <w:tabs>
          <w:tab w:val="left" w:pos="980"/>
        </w:tabs>
        <w:spacing w:line="235" w:lineRule="auto"/>
        <w:ind w:left="980" w:hanging="29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skoki przez skakankę – wykonanie próby polega na wielokrotnym przeskakiwaniu przez skakankę obunóż lub </w:t>
      </w:r>
      <w:proofErr w:type="spellStart"/>
      <w:r>
        <w:rPr>
          <w:rFonts w:ascii="Cambria" w:eastAsia="Cambria" w:hAnsi="Cambria" w:cs="Cambria"/>
          <w:sz w:val="24"/>
          <w:szCs w:val="24"/>
        </w:rPr>
        <w:t>jednonóż</w:t>
      </w:r>
      <w:proofErr w:type="spellEnd"/>
      <w:r>
        <w:rPr>
          <w:rFonts w:ascii="Cambria" w:eastAsia="Cambria" w:hAnsi="Cambria" w:cs="Cambria"/>
          <w:sz w:val="24"/>
          <w:szCs w:val="24"/>
        </w:rPr>
        <w:t>, do oceny bierzemy pod uwagę wynik najlepszej próby, każdy uczeń ma do dyspozycji 3 próby,</w:t>
      </w:r>
    </w:p>
    <w:p w14:paraId="00000015" w14:textId="77777777" w:rsidR="00AD53BF" w:rsidRDefault="00AD53BF">
      <w:pPr>
        <w:spacing w:line="14" w:lineRule="auto"/>
        <w:rPr>
          <w:rFonts w:ascii="Cambria" w:eastAsia="Cambria" w:hAnsi="Cambria" w:cs="Cambria"/>
          <w:sz w:val="24"/>
          <w:szCs w:val="24"/>
        </w:rPr>
      </w:pPr>
    </w:p>
    <w:p w14:paraId="00000016" w14:textId="77777777" w:rsidR="00AD53BF" w:rsidRDefault="00B956EF">
      <w:pPr>
        <w:numPr>
          <w:ilvl w:val="1"/>
          <w:numId w:val="1"/>
        </w:numPr>
        <w:tabs>
          <w:tab w:val="left" w:pos="980"/>
        </w:tabs>
        <w:ind w:left="980" w:hanging="2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kozłuje w marszu piłkę prawą lub lewą ręką,</w:t>
      </w:r>
    </w:p>
    <w:p w14:paraId="00000017" w14:textId="77777777" w:rsidR="00AD53BF" w:rsidRDefault="00AD53BF">
      <w:pPr>
        <w:spacing w:line="49" w:lineRule="auto"/>
        <w:rPr>
          <w:rFonts w:ascii="Cambria" w:eastAsia="Cambria" w:hAnsi="Cambria" w:cs="Cambria"/>
          <w:sz w:val="24"/>
          <w:szCs w:val="24"/>
        </w:rPr>
      </w:pPr>
    </w:p>
    <w:p w14:paraId="00000018" w14:textId="77777777" w:rsidR="00AD53BF" w:rsidRDefault="00B956EF">
      <w:pPr>
        <w:numPr>
          <w:ilvl w:val="1"/>
          <w:numId w:val="1"/>
        </w:numPr>
        <w:tabs>
          <w:tab w:val="left" w:pos="980"/>
        </w:tabs>
        <w:spacing w:line="224" w:lineRule="auto"/>
        <w:ind w:left="980" w:hanging="2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chwyta piłkę oburącz i podaje piłkę jednorącz (mała piłka), oburącz (duża piłka),</w:t>
      </w:r>
    </w:p>
    <w:p w14:paraId="00000019" w14:textId="77777777" w:rsidR="00AD53BF" w:rsidRDefault="00AD53BF">
      <w:pPr>
        <w:spacing w:line="14" w:lineRule="auto"/>
        <w:rPr>
          <w:rFonts w:ascii="Cambria" w:eastAsia="Cambria" w:hAnsi="Cambria" w:cs="Cambria"/>
          <w:sz w:val="24"/>
          <w:szCs w:val="24"/>
        </w:rPr>
      </w:pPr>
    </w:p>
    <w:p w14:paraId="0000001A" w14:textId="77777777" w:rsidR="00AD53BF" w:rsidRDefault="00B956EF">
      <w:pPr>
        <w:numPr>
          <w:ilvl w:val="0"/>
          <w:numId w:val="1"/>
        </w:numPr>
        <w:tabs>
          <w:tab w:val="left" w:pos="680"/>
        </w:tabs>
        <w:ind w:left="680" w:hanging="39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wiadomości – podstawowe przepisy gier i zabaw ruchowych.</w:t>
      </w:r>
    </w:p>
    <w:p w14:paraId="0000001B" w14:textId="77777777" w:rsidR="00AD53BF" w:rsidRDefault="00AD53BF">
      <w:pPr>
        <w:spacing w:line="385" w:lineRule="auto"/>
        <w:rPr>
          <w:rFonts w:ascii="Times New Roman" w:eastAsia="Times New Roman" w:hAnsi="Times New Roman" w:cs="Times New Roman"/>
        </w:rPr>
      </w:pPr>
    </w:p>
    <w:p w14:paraId="0000001C" w14:textId="77777777" w:rsidR="00AD53BF" w:rsidRDefault="00AD53BF">
      <w:pPr>
        <w:sectPr w:rsidR="00AD53BF">
          <w:pgSz w:w="9640" w:h="13606"/>
          <w:pgMar w:top="1034" w:right="898" w:bottom="0" w:left="1140" w:header="0" w:footer="0" w:gutter="0"/>
          <w:pgNumType w:start="1"/>
          <w:cols w:space="708"/>
        </w:sectPr>
      </w:pPr>
    </w:p>
    <w:p w14:paraId="0000001D" w14:textId="77777777" w:rsidR="00AD53BF" w:rsidRDefault="00AD53BF">
      <w:pPr>
        <w:rPr>
          <w:rFonts w:ascii="Cambria" w:eastAsia="Cambria" w:hAnsi="Cambria" w:cs="Cambria"/>
          <w:sz w:val="22"/>
          <w:szCs w:val="22"/>
        </w:rPr>
        <w:sectPr w:rsidR="00AD53BF">
          <w:type w:val="continuous"/>
          <w:pgSz w:w="9640" w:h="13606"/>
          <w:pgMar w:top="1034" w:right="898" w:bottom="0" w:left="1140" w:header="0" w:footer="0" w:gutter="0"/>
          <w:cols w:space="708"/>
        </w:sectPr>
      </w:pPr>
    </w:p>
    <w:p w14:paraId="0000001E" w14:textId="77777777" w:rsidR="00AD53BF" w:rsidRDefault="00AD53BF">
      <w:bookmarkStart w:id="0" w:name="bookmark=id.gjdgxs" w:colFirst="0" w:colLast="0"/>
      <w:bookmarkEnd w:id="0"/>
    </w:p>
    <w:sectPr w:rsidR="00AD53BF">
      <w:pgSz w:w="9640" w:h="13606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33B32"/>
    <w:multiLevelType w:val="multilevel"/>
    <w:tmpl w:val="67F22B8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6054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BF"/>
    <w:rsid w:val="00AD53BF"/>
    <w:rsid w:val="00B956EF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7ADFA-A684-4F21-A0D1-B4D9A1FA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676"/>
    <w:rPr>
      <w:rFonts w:cs="Aria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54O+5n63+luXLenXjFPAuUCVqA==">CgMxLjAyCWlkLmdqZGd4czgAciExblBZcVdZUEFkVTdWZDlhaDhtQXBZRnFjbTcxeF9JM1Q=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Anna Liszka</cp:lastModifiedBy>
  <cp:revision>2</cp:revision>
  <dcterms:created xsi:type="dcterms:W3CDTF">2024-09-13T16:32:00Z</dcterms:created>
  <dcterms:modified xsi:type="dcterms:W3CDTF">2024-09-13T16:32:00Z</dcterms:modified>
</cp:coreProperties>
</file>