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D263F" w14:textId="7AA50F76" w:rsidR="00FF6242" w:rsidRPr="00725D71" w:rsidRDefault="00725D71" w:rsidP="00FF6242">
      <w:pPr>
        <w:pStyle w:val="Bezodstpw"/>
        <w:rPr>
          <w:rFonts w:ascii="Times New Roman" w:hAnsi="Times New Roman" w:cs="Times New Roman"/>
          <w:b/>
          <w:sz w:val="20"/>
          <w:szCs w:val="20"/>
          <w:lang w:eastAsia="pl-PL"/>
        </w:rPr>
      </w:pPr>
      <w:r>
        <w:rPr>
          <w:rFonts w:ascii="Times New Roman" w:hAnsi="Times New Roman" w:cs="Times New Roman"/>
          <w:sz w:val="20"/>
          <w:szCs w:val="20"/>
          <w:lang w:eastAsia="pl-PL"/>
        </w:rPr>
        <w:t xml:space="preserve"> </w:t>
      </w:r>
      <w:r w:rsidRPr="00725D71">
        <w:rPr>
          <w:rFonts w:ascii="Times New Roman" w:hAnsi="Times New Roman" w:cs="Times New Roman"/>
          <w:b/>
          <w:sz w:val="20"/>
          <w:szCs w:val="20"/>
          <w:lang w:eastAsia="pl-PL"/>
        </w:rPr>
        <w:t>ROK SZKOLNY 202</w:t>
      </w:r>
      <w:r w:rsidR="00DD3E1C">
        <w:rPr>
          <w:rFonts w:ascii="Times New Roman" w:hAnsi="Times New Roman" w:cs="Times New Roman"/>
          <w:b/>
          <w:sz w:val="20"/>
          <w:szCs w:val="20"/>
          <w:lang w:eastAsia="pl-PL"/>
        </w:rPr>
        <w:t>4</w:t>
      </w:r>
      <w:r w:rsidRPr="00725D71">
        <w:rPr>
          <w:rFonts w:ascii="Times New Roman" w:hAnsi="Times New Roman" w:cs="Times New Roman"/>
          <w:b/>
          <w:sz w:val="20"/>
          <w:szCs w:val="20"/>
          <w:lang w:eastAsia="pl-PL"/>
        </w:rPr>
        <w:t>/202</w:t>
      </w:r>
      <w:r w:rsidR="00DD3E1C">
        <w:rPr>
          <w:rFonts w:ascii="Times New Roman" w:hAnsi="Times New Roman" w:cs="Times New Roman"/>
          <w:b/>
          <w:sz w:val="20"/>
          <w:szCs w:val="20"/>
          <w:lang w:eastAsia="pl-PL"/>
        </w:rPr>
        <w:t>5</w:t>
      </w:r>
    </w:p>
    <w:p w14:paraId="16411D60" w14:textId="77777777" w:rsidR="004308A3" w:rsidRDefault="004308A3" w:rsidP="004308A3">
      <w:pPr>
        <w:pStyle w:val="Bezodstpw"/>
        <w:rPr>
          <w:rFonts w:ascii="Times New Roman" w:hAnsi="Times New Roman" w:cs="Times New Roman"/>
          <w:sz w:val="20"/>
          <w:szCs w:val="20"/>
          <w:lang w:eastAsia="pl-PL"/>
        </w:rPr>
      </w:pPr>
      <w:r w:rsidRPr="006F43FC">
        <w:rPr>
          <w:rFonts w:ascii="Times New Roman" w:hAnsi="Times New Roman" w:cs="Times New Roman"/>
          <w:sz w:val="20"/>
          <w:szCs w:val="20"/>
          <w:lang w:eastAsia="pl-PL"/>
        </w:rPr>
        <w:t xml:space="preserve">Wymagania edukacyjne do uzyskania ocen klasyfikacyjnych z </w:t>
      </w:r>
      <w:r w:rsidRPr="006F43FC">
        <w:rPr>
          <w:rFonts w:ascii="Times New Roman" w:hAnsi="Times New Roman" w:cs="Times New Roman"/>
          <w:b/>
          <w:sz w:val="20"/>
          <w:szCs w:val="20"/>
          <w:lang w:eastAsia="pl-PL"/>
        </w:rPr>
        <w:t>RELIGII</w:t>
      </w:r>
      <w:r w:rsidRPr="006F43FC">
        <w:rPr>
          <w:rFonts w:ascii="Times New Roman" w:hAnsi="Times New Roman" w:cs="Times New Roman"/>
          <w:sz w:val="20"/>
          <w:szCs w:val="20"/>
          <w:lang w:eastAsia="pl-PL"/>
        </w:rPr>
        <w:t>, wynikające z podstawy programowej i przyjętego do realizacji programu nauczania:</w:t>
      </w:r>
      <w:r>
        <w:rPr>
          <w:rFonts w:ascii="Times New Roman" w:hAnsi="Times New Roman" w:cs="Times New Roman"/>
          <w:sz w:val="20"/>
          <w:szCs w:val="20"/>
          <w:lang w:eastAsia="pl-PL"/>
        </w:rPr>
        <w:t xml:space="preserve"> </w:t>
      </w:r>
      <w:r w:rsidRPr="004308A3">
        <w:rPr>
          <w:rFonts w:ascii="Times New Roman" w:hAnsi="Times New Roman" w:cs="Times New Roman"/>
          <w:i/>
          <w:sz w:val="20"/>
          <w:szCs w:val="20"/>
        </w:rPr>
        <w:t xml:space="preserve">Bóg jest wśród nas. Katecheza </w:t>
      </w:r>
      <w:proofErr w:type="spellStart"/>
      <w:r w:rsidRPr="004308A3">
        <w:rPr>
          <w:rFonts w:ascii="Times New Roman" w:hAnsi="Times New Roman" w:cs="Times New Roman"/>
          <w:i/>
          <w:sz w:val="20"/>
          <w:szCs w:val="20"/>
        </w:rPr>
        <w:t>mistagogiczna</w:t>
      </w:r>
      <w:proofErr w:type="spellEnd"/>
      <w:r w:rsidRPr="004308A3">
        <w:rPr>
          <w:rFonts w:ascii="Times New Roman" w:hAnsi="Times New Roman" w:cs="Times New Roman"/>
          <w:i/>
          <w:sz w:val="20"/>
          <w:szCs w:val="20"/>
        </w:rPr>
        <w:t>, wprowadzająca w historię zbawienia</w:t>
      </w:r>
      <w:r>
        <w:rPr>
          <w:rFonts w:ascii="Times New Roman" w:hAnsi="Times New Roman" w:cs="Times New Roman"/>
          <w:sz w:val="20"/>
          <w:szCs w:val="20"/>
        </w:rPr>
        <w:t xml:space="preserve">, </w:t>
      </w:r>
      <w:r w:rsidRPr="004308A3">
        <w:rPr>
          <w:rFonts w:ascii="Times New Roman" w:hAnsi="Times New Roman" w:cs="Times New Roman"/>
          <w:sz w:val="20"/>
          <w:szCs w:val="20"/>
        </w:rPr>
        <w:t xml:space="preserve"> A. Berski, ks. A. Kielian</w:t>
      </w:r>
      <w:r w:rsidRPr="004308A3">
        <w:rPr>
          <w:rFonts w:ascii="Times New Roman" w:hAnsi="Times New Roman" w:cs="Times New Roman"/>
          <w:sz w:val="20"/>
          <w:szCs w:val="20"/>
          <w:lang w:eastAsia="pl-PL"/>
        </w:rPr>
        <w:t xml:space="preserve">, </w:t>
      </w:r>
      <w:r w:rsidRPr="006F43FC">
        <w:rPr>
          <w:rFonts w:ascii="Times New Roman" w:hAnsi="Times New Roman" w:cs="Times New Roman"/>
          <w:sz w:val="20"/>
          <w:szCs w:val="20"/>
          <w:lang w:eastAsia="pl-PL"/>
        </w:rPr>
        <w:t>Wyd. Św. Stanisława BM Kraków</w:t>
      </w:r>
    </w:p>
    <w:p w14:paraId="5B10A139" w14:textId="77777777" w:rsidR="00330D62" w:rsidRDefault="00330D62"/>
    <w:p w14:paraId="2805EE23" w14:textId="77777777" w:rsidR="004308A3" w:rsidRDefault="004308A3">
      <w:pPr>
        <w:rPr>
          <w:rFonts w:ascii="Times New Roman" w:hAnsi="Times New Roman" w:cs="Times New Roman"/>
          <w:b/>
        </w:rPr>
      </w:pPr>
      <w:r w:rsidRPr="004308A3">
        <w:rPr>
          <w:rFonts w:ascii="Times New Roman" w:hAnsi="Times New Roman" w:cs="Times New Roman"/>
          <w:b/>
        </w:rPr>
        <w:t>KLASA V</w:t>
      </w:r>
    </w:p>
    <w:p w14:paraId="068D73CF" w14:textId="77777777" w:rsidR="003D2AF5" w:rsidRPr="003D2AF5" w:rsidRDefault="003D2AF5" w:rsidP="003D2AF5">
      <w:pPr>
        <w:pStyle w:val="T1"/>
        <w:ind w:left="851"/>
        <w:rPr>
          <w:sz w:val="22"/>
          <w:szCs w:val="22"/>
        </w:rPr>
      </w:pPr>
      <w:r w:rsidRPr="003D2AF5">
        <w:rPr>
          <w:sz w:val="22"/>
          <w:szCs w:val="22"/>
        </w:rPr>
        <w:t>Na ocenę celującą uczeń:</w:t>
      </w:r>
    </w:p>
    <w:p w14:paraId="7BA07D6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Opanował materiał przewidziany programem w stopniu bardzo dobrym.</w:t>
      </w:r>
    </w:p>
    <w:p w14:paraId="56F8A56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Samodzielnie i twórczo rozwija własne zainteresowania przedmiotem.</w:t>
      </w:r>
    </w:p>
    <w:p w14:paraId="1BEE1BF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Bierze udział i osiąga sukcesy w konkursach religijnych i zajmuje wysokie miejsca lub wyróżnienia.</w:t>
      </w:r>
    </w:p>
    <w:p w14:paraId="18B47BE6" w14:textId="77777777" w:rsidR="003C751F" w:rsidRDefault="003D2AF5" w:rsidP="003D2AF5">
      <w:pPr>
        <w:pStyle w:val="punktppauza3"/>
        <w:rPr>
          <w:color w:val="auto"/>
          <w:szCs w:val="22"/>
        </w:rPr>
      </w:pPr>
      <w:r w:rsidRPr="003D2AF5">
        <w:rPr>
          <w:color w:val="auto"/>
          <w:szCs w:val="22"/>
        </w:rPr>
        <w:t>–</w:t>
      </w:r>
      <w:r w:rsidRPr="003D2AF5">
        <w:rPr>
          <w:color w:val="auto"/>
          <w:szCs w:val="22"/>
        </w:rPr>
        <w:tab/>
        <w:t>Bieg</w:t>
      </w:r>
      <w:r w:rsidR="003C751F">
        <w:rPr>
          <w:color w:val="auto"/>
          <w:szCs w:val="22"/>
        </w:rPr>
        <w:t>le posługuje się zdobytą wiedzą.</w:t>
      </w:r>
    </w:p>
    <w:p w14:paraId="5F01E8D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Jest wzorem i przykładem dla innych uczniów.</w:t>
      </w:r>
    </w:p>
    <w:p w14:paraId="674F5CF8" w14:textId="77777777" w:rsidR="003D2AF5" w:rsidRPr="00725D71" w:rsidRDefault="003D2AF5" w:rsidP="003D2AF5">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6AAE8B81" w14:textId="77777777" w:rsidR="003D2AF5" w:rsidRPr="003D2AF5" w:rsidRDefault="003D2AF5" w:rsidP="003D2AF5">
      <w:pPr>
        <w:pStyle w:val="T1"/>
        <w:ind w:left="851"/>
        <w:rPr>
          <w:sz w:val="22"/>
          <w:szCs w:val="22"/>
        </w:rPr>
      </w:pPr>
      <w:r w:rsidRPr="003D2AF5">
        <w:rPr>
          <w:sz w:val="22"/>
          <w:szCs w:val="22"/>
        </w:rPr>
        <w:t>Na ocenę bardzo dobrą uczeń:</w:t>
      </w:r>
    </w:p>
    <w:p w14:paraId="452AC5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modlitwy i mały katechizm: Ojcze nasz, Zdrowaś Mario, Dekalog, Sakramenty, Modlitwa przed nauką, Przykazania kościelne, Uczynki miłosierne co do ciała, Uczynki miłosierne co do duszy, Cztery cnoty główne, Duszo Chrystusowa, Grzechy cudze, Grzechy przeciw Duchowi Świętemu, Grzechy wołające o pomstę do nieba, Siedem grzechów głównych, Anioł Pański, Koronka do Bożego Miłosierdzia.</w:t>
      </w:r>
    </w:p>
    <w:p w14:paraId="14F71A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różnicę między prawdziwym szczęściem a przyjemnością.</w:t>
      </w:r>
    </w:p>
    <w:p w14:paraId="66B86D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 czym polega uczestnictwo w życiu różnych wspólnot Kościoła, narodu, rodziny, grupy szkolnej i koleżeńskiej.</w:t>
      </w:r>
    </w:p>
    <w:p w14:paraId="4C5C719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przykładzie życia św. s. Faustyny i wybranych świadków wiary, na czym polega zaufanie zawierzenie Bogu.</w:t>
      </w:r>
    </w:p>
    <w:p w14:paraId="117F46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kultura bycia w rodzinie, szkole, parafii, grupie rówieśniczej i na portalach społecznościowych.</w:t>
      </w:r>
    </w:p>
    <w:p w14:paraId="5ACD5F6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wiary w Boga i wskazuje relacje między wiarą a wiedzą oraz pojęcia: ateizm, deizm, niewiara, agnostycyzm.</w:t>
      </w:r>
    </w:p>
    <w:p w14:paraId="13D2B0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14D227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że Bóg objawia się w słowie – w Piśmie Świętym</w:t>
      </w:r>
    </w:p>
    <w:p w14:paraId="5D3BD35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Rozróżnia i wymienia księgi Starego i Nowego Testamentu oraz proces formowania się ksiąg biblijnych.</w:t>
      </w:r>
    </w:p>
    <w:p w14:paraId="5B2703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sposoby Bożego Objawienia (w stworzeniu, w słowie Bożym i w Jezusie Chrystusie).</w:t>
      </w:r>
    </w:p>
    <w:p w14:paraId="02AFB2A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Zestawia wydarzenia biblijne ze zwyczajami religijnymi.</w:t>
      </w:r>
    </w:p>
    <w:p w14:paraId="296563D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i wyjaśnia najważniejsze przymioty Boga.</w:t>
      </w:r>
    </w:p>
    <w:p w14:paraId="31B431A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 w historii zbawienia (od stworzenia) i w teraźniejszości.</w:t>
      </w:r>
    </w:p>
    <w:p w14:paraId="68E0EE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i interpretuje biblijne obrazy: grzech pierwszych ludzi, dzieje Abla i Kaina oraz Noego, budowa wieży Babel.</w:t>
      </w:r>
    </w:p>
    <w:p w14:paraId="18254FD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skutki dobra i zła (grzechu).</w:t>
      </w:r>
    </w:p>
    <w:p w14:paraId="6A7392D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 w porządku chronologicznym.</w:t>
      </w:r>
    </w:p>
    <w:p w14:paraId="6ED5F9E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Wyjaśnia pojęcia: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 grzech, ofiara, przymierze.</w:t>
      </w:r>
    </w:p>
    <w:p w14:paraId="21E0258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2F0C58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 Stwórcy, w oparciu o teksty biblijne i własnymi słowami.</w:t>
      </w:r>
    </w:p>
    <w:p w14:paraId="0799CF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 Narodzenia Pańskiego, Zesłania Ducha Świętego oraz okresów Adwentu i Wielkiego Postu.</w:t>
      </w:r>
    </w:p>
    <w:p w14:paraId="32CA603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na skutki wynikające z Wcielenia i Odkupienia dla życia chrześcijanina i każdego człowieka.</w:t>
      </w:r>
    </w:p>
    <w:p w14:paraId="18DAAC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specyfikę i przesłanie poszczególnych Ewangelii.</w:t>
      </w:r>
    </w:p>
    <w:p w14:paraId="1828AC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prorok i podaje zapowiedzi prorockie odnoszące się do Mesjasza.</w:t>
      </w:r>
    </w:p>
    <w:p w14:paraId="6B69EC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 jaki sposób ze zła i cierpienia Bóg może wyprowadzić dobro.</w:t>
      </w:r>
    </w:p>
    <w:p w14:paraId="59A25CC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 w porządku chronologicznym.</w:t>
      </w:r>
    </w:p>
    <w:p w14:paraId="44CE821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 Dobra Nowina o Królestwie Bożym.</w:t>
      </w:r>
    </w:p>
    <w:p w14:paraId="41612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różnicę między Chrystusem a innymi osobami mającymi wpływ na dzieje ludzkości.</w:t>
      </w:r>
    </w:p>
    <w:p w14:paraId="47C17AF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pojęcia: Mesjasz, chrześcijanin oraz czym jest namaszczenie w Starym Testamencie.</w:t>
      </w:r>
    </w:p>
    <w:p w14:paraId="649742F9"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Przedstawia wartość godności chrześcijanina wynikającą z chrztu świętego (udział w misji kapłańskiej, prorockiej i królewskiej).</w:t>
      </w:r>
    </w:p>
    <w:p w14:paraId="19F1443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 czym polega odmawianie różańca, wymienia jego części i tajemnice i uzasadnia, że modlitwa różańcowa jest rozważaniem wydarzeń z życia Jezusa i Maryi oraz uzasadnia związek modlitwy różańcowej z życiem chrześcijanina.</w:t>
      </w:r>
    </w:p>
    <w:p w14:paraId="57D2D23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wybrane przypowieści o Królestwie Bożym (o siewcy, o pannach roztropnych i nierozsądnych, o skarbie i perle, o ziarnku gorczycy).</w:t>
      </w:r>
    </w:p>
    <w:p w14:paraId="4DD65DF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przypowieści (o miłosiernym ojcu, o robotnikach najętych do pracy w różnych porach dnia, o miłosiernym Samarytaninie).</w:t>
      </w:r>
    </w:p>
    <w:p w14:paraId="33DFC7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nauczanie Jezusa zawarte w Kazaniu na Górze.</w:t>
      </w:r>
    </w:p>
    <w:p w14:paraId="2AF3E7F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6A15B58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właściwego zachowania chrześcijanina wobec zła i nieszczęść oraz wymienia sposoby przeciwdziałania złu i cierpieniu.</w:t>
      </w:r>
    </w:p>
    <w:p w14:paraId="5DE115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Na podstawie Mt 26,36 – 27,66; J 18,1 – 19,42 opisuje mękę i śmierć Jezusa Chrystusa.</w:t>
      </w:r>
    </w:p>
    <w:p w14:paraId="1F015CE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12551E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Przytacza ewangeliczne relacje o pustym grobie i </w:t>
      </w:r>
      <w:proofErr w:type="spellStart"/>
      <w:r w:rsidRPr="003D2AF5">
        <w:rPr>
          <w:color w:val="auto"/>
          <w:szCs w:val="22"/>
        </w:rPr>
        <w:t>chrystofaniach</w:t>
      </w:r>
      <w:proofErr w:type="spellEnd"/>
      <w:r w:rsidRPr="003D2AF5">
        <w:rPr>
          <w:color w:val="auto"/>
          <w:szCs w:val="22"/>
        </w:rPr>
        <w:t xml:space="preserve"> oraz wymienia argumenty za prawdziwością zmartwychwstania Jezusa.</w:t>
      </w:r>
    </w:p>
    <w:p w14:paraId="6670704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Uzasadnia religijny wymiar uroczystości Zmartwychwstania Pańskiego.</w:t>
      </w:r>
    </w:p>
    <w:p w14:paraId="02916EA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204DC7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oraz zestawia wydarzenia i teksty biblijne z podstawowymi prawdami wiary Kościoła dotyczącymi wniebowstąpienia Pana Jezusa.</w:t>
      </w:r>
    </w:p>
    <w:p w14:paraId="62EAFE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biblijne obrazy końca świata oraz Sądu Ostatecznego i przedstawia ich interpretację w świetle wiary.</w:t>
      </w:r>
    </w:p>
    <w:p w14:paraId="6C38EB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postawę gotowości na przyjście Chrystusa.</w:t>
      </w:r>
    </w:p>
    <w:p w14:paraId="5EAC470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Analizuje i interpretuje teksty dotyczące modlitwy Jezusa.</w:t>
      </w:r>
    </w:p>
    <w:p w14:paraId="122DCB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istotę kultu Serca Pana Jezusa, Maryi oraz świętych.</w:t>
      </w:r>
    </w:p>
    <w:p w14:paraId="01EEA0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przesłaniu Bożego Miłosierdzia przekazanym przez św. s. Faustynę.</w:t>
      </w:r>
    </w:p>
    <w:p w14:paraId="3A99C65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Podaje przykłady bezinteresownej troski o ludzi w potrzebie (chorych, samotnych, niepełnosprawnych, biednych, uzależnionych, bezradnych, wykluczonych społecznie).</w:t>
      </w:r>
    </w:p>
    <w:p w14:paraId="385A89E4" w14:textId="77777777" w:rsidR="003D2AF5" w:rsidRDefault="003D2AF5" w:rsidP="003D2AF5">
      <w:pPr>
        <w:pStyle w:val="punktppauza3"/>
        <w:rPr>
          <w:color w:val="auto"/>
          <w:szCs w:val="22"/>
        </w:rPr>
      </w:pPr>
      <w:r w:rsidRPr="003D2AF5">
        <w:rPr>
          <w:color w:val="auto"/>
          <w:szCs w:val="22"/>
        </w:rPr>
        <w:t>–</w:t>
      </w:r>
      <w:r w:rsidRPr="003D2AF5">
        <w:rPr>
          <w:color w:val="auto"/>
          <w:szCs w:val="22"/>
        </w:rPr>
        <w:tab/>
        <w:t>Podaje przykłady ludzi zaangażowanych w apostolstwo (także współczesnych).</w:t>
      </w:r>
    </w:p>
    <w:p w14:paraId="0468C69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42979C18" w14:textId="77777777" w:rsidR="003D2AF5" w:rsidRPr="003D2AF5" w:rsidRDefault="003D2AF5" w:rsidP="003D2AF5">
      <w:pPr>
        <w:pStyle w:val="T1"/>
        <w:ind w:left="851"/>
        <w:rPr>
          <w:sz w:val="22"/>
          <w:szCs w:val="22"/>
        </w:rPr>
      </w:pPr>
      <w:r w:rsidRPr="003D2AF5">
        <w:rPr>
          <w:sz w:val="22"/>
          <w:szCs w:val="22"/>
        </w:rPr>
        <w:t>Na ocenę dobrą uczeń:</w:t>
      </w:r>
    </w:p>
    <w:p w14:paraId="4D4C2D9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większość modlitw przewidzianych w programie nauczania.</w:t>
      </w:r>
    </w:p>
    <w:p w14:paraId="7E7EE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autentycznego i trwałego szczęścia.</w:t>
      </w:r>
    </w:p>
    <w:p w14:paraId="6622422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Charakteryzuje najważniejsze wspólnoty w życiu człowieka.</w:t>
      </w:r>
    </w:p>
    <w:p w14:paraId="4B5185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Ukazuje zaufanie i zawierzenie Bogu św. s. Faustyny jako przykład do naśladowania.</w:t>
      </w:r>
    </w:p>
    <w:p w14:paraId="1173A35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Wskazuje jak dobrze się zachowywać pośród innych osób.</w:t>
      </w:r>
    </w:p>
    <w:p w14:paraId="1C4E9F5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wiara, ateizm, deizm, niewiara, agnostycyzm, objawienie, natchnienie biblijne</w:t>
      </w:r>
    </w:p>
    <w:p w14:paraId="0F44B3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źródła wiedzy na temat istnienia Boga.</w:t>
      </w:r>
    </w:p>
    <w:p w14:paraId="59AD44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czym jest Pismo Święte i jak formowały się księgi Pisma Świętego.</w:t>
      </w:r>
    </w:p>
    <w:p w14:paraId="6726978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przymioty Boga.</w:t>
      </w:r>
    </w:p>
    <w:p w14:paraId="4E90345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przejawy miłości Boga do człowieka</w:t>
      </w:r>
    </w:p>
    <w:p w14:paraId="0D35CC9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biblijne obrazy: grzech pierwszych ludzi, dzieje Abla i Kaina oraz Noego, budowa wieży Babel.</w:t>
      </w:r>
    </w:p>
    <w:p w14:paraId="63F5CF6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skutki dobra i zła (grzechu)</w:t>
      </w:r>
    </w:p>
    <w:p w14:paraId="6821D45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wydarzenia historii zbawienia w Starym Testamencie.</w:t>
      </w:r>
    </w:p>
    <w:p w14:paraId="74DC037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Wymienia i z pomocą nauczyciela wyjaśnia pojęcia: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 grzech, ofiara, przymierze.</w:t>
      </w:r>
    </w:p>
    <w:p w14:paraId="377DE1B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uzasadnia znaczenie modlitwy w codziennym życiu chrześcijanina.</w:t>
      </w:r>
    </w:p>
    <w:p w14:paraId="734922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Boga.</w:t>
      </w:r>
    </w:p>
    <w:p w14:paraId="57BCFCA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religijny wymiar uroczystości Zmartwychwstania Pańskiego, Narodzenia Pańskiego, Zesłania Ducha Świętego oraz okresów Adwentu i Wielkiego Postu.</w:t>
      </w:r>
    </w:p>
    <w:p w14:paraId="0835C4E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wynikające z Wcielenia i Odkupienia dla życia chrześcijanina i każdego człowieka.</w:t>
      </w:r>
    </w:p>
    <w:p w14:paraId="11D0704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specyfikę i przesłanie poszczególnych Ewangelii.</w:t>
      </w:r>
    </w:p>
    <w:p w14:paraId="0470CF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Mesjasza.</w:t>
      </w:r>
    </w:p>
    <w:p w14:paraId="76E599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fakty z życia, działalności i nauczania Jezusa Chrystusa.</w:t>
      </w:r>
    </w:p>
    <w:p w14:paraId="613AEA3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wyjaśnia, na czym polega Dobra Nowina o Królestwie Bożym.</w:t>
      </w:r>
    </w:p>
    <w:p w14:paraId="2C394708"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Z pomocą nauczyciela uzasadnia różnicę między Chrystusem a innymi osobami mającymi wpływ na dzieje ludzkości.</w:t>
      </w:r>
    </w:p>
    <w:p w14:paraId="2C66D71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Mesjasza.</w:t>
      </w:r>
    </w:p>
    <w:p w14:paraId="0055AD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wartość godności chrześcijanina wynikającą z chrztu świętego.</w:t>
      </w:r>
    </w:p>
    <w:p w14:paraId="71E33BD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wymienia jego części i tajemnice, w kontekście Ewangelii oraz opowiada o związku modlitwy różańcowej z życiem chrześcijanina.</w:t>
      </w:r>
    </w:p>
    <w:p w14:paraId="357AD88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poznane przypowieści o Królestwie Bożym (o siewcy, o pannach roztropnych i nierozsądnych, o skarbie i perle, o ziarnku gorczycy).</w:t>
      </w:r>
    </w:p>
    <w:p w14:paraId="44D0C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pojęcie miłosierdzia Bożego, wiążąc je ze sprawiedliwością, powołując się na wybrane przypowieści.</w:t>
      </w:r>
    </w:p>
    <w:p w14:paraId="186661B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 zawartym w Kazaniu na Górze.</w:t>
      </w:r>
    </w:p>
    <w:p w14:paraId="2ABF5D6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 jako znakach mesjańskich nadejścia Królestwa Bożego i wyrazie miłości Jezusa do człowieka.</w:t>
      </w:r>
    </w:p>
    <w:p w14:paraId="0A6F33E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właściwej postawie chrześcijanina wobec zła i nieszczęść oraz wymienia sposoby przeciwdziałania złu i cierpieniu.</w:t>
      </w:r>
    </w:p>
    <w:p w14:paraId="6726E59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na podstawie Mt 26,36 – 27,66; J 18,1 – 19,42 opisuje mękę i śmierć Jezusa Chrystusa.</w:t>
      </w:r>
    </w:p>
    <w:p w14:paraId="5A4255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zbawczy sens męki, śmierci i zmartwychwstania Jezusa Chrystusa.</w:t>
      </w:r>
    </w:p>
    <w:p w14:paraId="3DDAD1E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argumenty za prawdziwością zmartwychwstania Jezusa.</w:t>
      </w:r>
    </w:p>
    <w:p w14:paraId="0EB481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prawdę o zmartwychwstaniu umarłych.</w:t>
      </w:r>
    </w:p>
    <w:p w14:paraId="3DCFAD1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podstawowe prawdy wiary Kościoła dotyczące wniebowstąpienia Pana Jezusa.</w:t>
      </w:r>
    </w:p>
    <w:p w14:paraId="633076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biblijnych obrazach końca świata oraz Sądu Ostatecznego.</w:t>
      </w:r>
    </w:p>
    <w:p w14:paraId="552D554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gotowości na przyjście Chrystusa.</w:t>
      </w:r>
    </w:p>
    <w:p w14:paraId="472DFB2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istotę kultu Serca Pana Jezusa, Maryi oraz świętych.</w:t>
      </w:r>
    </w:p>
    <w:p w14:paraId="4A09105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na czym polegała miłość św. s. Faustyny do Jezusa i zna koronkę do Bożego Miłosierdzia.</w:t>
      </w:r>
    </w:p>
    <w:p w14:paraId="58C589A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bezinteresownej trosce o ludzi w potrzebie (chorych, samotnych, niepełnosprawnych, biednych, uzależnionych, bezradnych, wykluczonych społecznie).</w:t>
      </w:r>
    </w:p>
    <w:p w14:paraId="2D3F1C58"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 (także współczesnych).</w:t>
      </w:r>
    </w:p>
    <w:p w14:paraId="692F30C9"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Posiada uzupełniony zeszyt i podręcznik do nauki religii.</w:t>
      </w:r>
    </w:p>
    <w:p w14:paraId="526F8089" w14:textId="77777777" w:rsidR="003D2AF5" w:rsidRPr="003D2AF5" w:rsidRDefault="003D2AF5" w:rsidP="003D2AF5">
      <w:pPr>
        <w:pStyle w:val="T1"/>
        <w:ind w:left="851"/>
        <w:rPr>
          <w:sz w:val="22"/>
          <w:szCs w:val="22"/>
        </w:rPr>
      </w:pPr>
      <w:r w:rsidRPr="003D2AF5">
        <w:rPr>
          <w:sz w:val="22"/>
          <w:szCs w:val="22"/>
        </w:rPr>
        <w:t>Na ocenę dostateczną uczeń:</w:t>
      </w:r>
    </w:p>
    <w:p w14:paraId="1AA2E8B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niektóre modlitwy przewidziane w programie nauczania.</w:t>
      </w:r>
    </w:p>
    <w:p w14:paraId="76C7030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szczęściu i jego źródłach.</w:t>
      </w:r>
    </w:p>
    <w:p w14:paraId="4BCD27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wspólnotach w życiu człowieka i w jaki sposób okazywać szacunek każdemu człowiekowi.</w:t>
      </w:r>
    </w:p>
    <w:p w14:paraId="188346E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życiorys i historie powołania św. s. Faustyny.</w:t>
      </w:r>
    </w:p>
    <w:p w14:paraId="7F442F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pojęciach: ateizm, deizm, niewiara, agnostycyzm.</w:t>
      </w:r>
    </w:p>
    <w:p w14:paraId="75D0368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 i natchnieniu biblijnym.</w:t>
      </w:r>
    </w:p>
    <w:p w14:paraId="4FC91F3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przymiotach Boga i wymienia przejawy miłości Boga do człowieka.</w:t>
      </w:r>
    </w:p>
    <w:p w14:paraId="71BFDED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Krótko wyjaśnia i powiada o grzechu pierwszych ludzi, dziejach Abla i Kaina oraz Noego i budowie wieży Babel.</w:t>
      </w:r>
    </w:p>
    <w:p w14:paraId="68D4D81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skutki dobra i zła (grzechu).</w:t>
      </w:r>
    </w:p>
    <w:p w14:paraId="4872B91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podstawowe wydarzenia historii zbawienia w Starym Testamencie.</w:t>
      </w:r>
    </w:p>
    <w:p w14:paraId="743416F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Wymienia niektóre pojęcia i potrafi omówić z pomocą nauczyciela: anioł, błogosławieństwo, grzech pierworodny, ewangelia </w:t>
      </w:r>
    </w:p>
    <w:p w14:paraId="0D624A5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w:t>
      </w:r>
    </w:p>
    <w:p w14:paraId="0EC9C2A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czym jest modlitwa i formułuje proste modlitwy.</w:t>
      </w:r>
    </w:p>
    <w:p w14:paraId="6D3CF6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uroczystościach Zmartwychwstania Pańskiego, Narodzenia Pańskiego, Zesłania Ducha Świętego oraz o okresach Adwentu i Wielkiego Postu.</w:t>
      </w:r>
    </w:p>
    <w:p w14:paraId="56D40B0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Wyjaśnia znaczenie pojęć: Wcielenie i Odkupienie.</w:t>
      </w:r>
    </w:p>
    <w:p w14:paraId="1FB80A8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poszczególnych Ewangeliach.</w:t>
      </w:r>
    </w:p>
    <w:p w14:paraId="7279722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zadania proroków i zna przepowiednie mesjańskie.</w:t>
      </w:r>
    </w:p>
    <w:p w14:paraId="381C2A9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Królestwo Boże.</w:t>
      </w:r>
    </w:p>
    <w:p w14:paraId="2B9AAB2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Jezusie jako Mesjaszu.</w:t>
      </w:r>
    </w:p>
    <w:p w14:paraId="67A5289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udziale chrześcijanina w misji kapłańskiej, prorockiej i królewskiej.</w:t>
      </w:r>
    </w:p>
    <w:p w14:paraId="4613543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na czym polega odmawianie różańca i z pomocą nauczyciela opowiada o związku modlitwy różańcowej z życiem chrześcijanina.</w:t>
      </w:r>
    </w:p>
    <w:p w14:paraId="6E92ABA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najważniejsze wydarzenia z życia Jezusa Chrystusa.</w:t>
      </w:r>
    </w:p>
    <w:p w14:paraId="0BCF1DA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nauczaniu Jezusa.</w:t>
      </w:r>
    </w:p>
    <w:p w14:paraId="23B235C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 uzdrowieniach, uciszeniu burzy i rozmnożeniu chleba.</w:t>
      </w:r>
    </w:p>
    <w:p w14:paraId="06C5515C" w14:textId="77777777" w:rsidR="003D2AF5" w:rsidRPr="003D2AF5" w:rsidRDefault="003D2AF5" w:rsidP="003D2AF5">
      <w:pPr>
        <w:pStyle w:val="punktppauza3"/>
        <w:rPr>
          <w:color w:val="auto"/>
          <w:szCs w:val="22"/>
        </w:rPr>
      </w:pPr>
      <w:r w:rsidRPr="003D2AF5">
        <w:rPr>
          <w:color w:val="auto"/>
          <w:szCs w:val="22"/>
        </w:rPr>
        <w:lastRenderedPageBreak/>
        <w:t>–</w:t>
      </w:r>
      <w:r w:rsidRPr="003D2AF5">
        <w:rPr>
          <w:color w:val="auto"/>
          <w:szCs w:val="22"/>
        </w:rPr>
        <w:tab/>
        <w:t>Opowiada o właściwej postawie chrześcijanina wobec zła i nieszczęść.</w:t>
      </w:r>
    </w:p>
    <w:p w14:paraId="5ACEEFE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Omawia z pomocą nauczyciela, pojęcia: grzech, ofiara, przymierze.</w:t>
      </w:r>
    </w:p>
    <w:p w14:paraId="4FD5E3E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Opisuje mękę i śmierć Jezusa Chrystusa.</w:t>
      </w:r>
    </w:p>
    <w:p w14:paraId="5B9417B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zbawczym sensie męki, śmierci i zmartwychwstania Jezusa Chrystusa.</w:t>
      </w:r>
    </w:p>
    <w:p w14:paraId="5B5E8D5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55601AF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prawdzie wiary dotyczącej zmartwychwstania umarłych.</w:t>
      </w:r>
    </w:p>
    <w:p w14:paraId="62F84F7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6B0CCC1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64FD611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modlitwy dziękczynienia, uwielbienia, przeproszenia i prośby własnymi słowami.</w:t>
      </w:r>
    </w:p>
    <w:p w14:paraId="6783BDE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kulcie Serca Pana Jezusa, Maryi oraz świętych.</w:t>
      </w:r>
    </w:p>
    <w:p w14:paraId="4419000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w jaki sposób od św. s. Faustyny uczyć się miłości Boga.</w:t>
      </w:r>
    </w:p>
    <w:p w14:paraId="0E225CA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jak można troszczyć się o ludzi w potrzebie.</w:t>
      </w:r>
    </w:p>
    <w:p w14:paraId="5749BCF9" w14:textId="77777777" w:rsidR="003D2AF5" w:rsidRDefault="003D2AF5" w:rsidP="003D2AF5">
      <w:pPr>
        <w:pStyle w:val="punktppauza3"/>
        <w:rPr>
          <w:color w:val="auto"/>
          <w:szCs w:val="22"/>
        </w:rPr>
      </w:pPr>
      <w:r w:rsidRPr="003D2AF5">
        <w:rPr>
          <w:color w:val="auto"/>
          <w:szCs w:val="22"/>
        </w:rPr>
        <w:t>–</w:t>
      </w:r>
      <w:r w:rsidRPr="003D2AF5">
        <w:rPr>
          <w:color w:val="auto"/>
          <w:szCs w:val="22"/>
        </w:rPr>
        <w:tab/>
        <w:t>Opowiada o ludziach zaangażowanych w apostolstwo.</w:t>
      </w:r>
    </w:p>
    <w:p w14:paraId="42E386C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nielicznymi brakami </w:t>
      </w:r>
      <w:r w:rsidRPr="00725D71">
        <w:rPr>
          <w:color w:val="auto"/>
          <w:szCs w:val="22"/>
          <w:u w:val="thick"/>
        </w:rPr>
        <w:t>i podręcznik do nauki religii.</w:t>
      </w:r>
    </w:p>
    <w:p w14:paraId="2DB676D5" w14:textId="77777777" w:rsidR="003D2AF5" w:rsidRPr="003D2AF5" w:rsidRDefault="003D2AF5" w:rsidP="003D2AF5">
      <w:pPr>
        <w:pStyle w:val="T1"/>
        <w:ind w:left="851"/>
        <w:rPr>
          <w:sz w:val="22"/>
          <w:szCs w:val="22"/>
        </w:rPr>
      </w:pPr>
      <w:r w:rsidRPr="003D2AF5">
        <w:rPr>
          <w:sz w:val="22"/>
          <w:szCs w:val="22"/>
        </w:rPr>
        <w:t>Na ocenę dopuszczającą uczeń:</w:t>
      </w:r>
    </w:p>
    <w:p w14:paraId="4BF98A7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Zna wybrane modlitwy przewidziane w programie nauczania.</w:t>
      </w:r>
    </w:p>
    <w:p w14:paraId="3F42D7B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szczęście.</w:t>
      </w:r>
    </w:p>
    <w:p w14:paraId="02598BEE"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najważniejsze wspólnoty w życiu człowieka.</w:t>
      </w:r>
    </w:p>
    <w:p w14:paraId="4059C8C8"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Przedstawia św. s. Faustynę – patronkę roku w klasie piątej.</w:t>
      </w:r>
    </w:p>
    <w:p w14:paraId="4F7877A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okazywaniu szacunku innym ludziom.</w:t>
      </w:r>
    </w:p>
    <w:p w14:paraId="5B9307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wierze.</w:t>
      </w:r>
    </w:p>
    <w:p w14:paraId="329C3E0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wybranych poznanych świadków wiary.</w:t>
      </w:r>
    </w:p>
    <w:p w14:paraId="2F04ECC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Piśmie Świętym.</w:t>
      </w:r>
    </w:p>
    <w:p w14:paraId="6AFD9F9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Pisma Świętego.</w:t>
      </w:r>
    </w:p>
    <w:p w14:paraId="1EE0F8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jaki jest Pan Bóg.</w:t>
      </w:r>
    </w:p>
    <w:p w14:paraId="37A6E52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grzechu pierwszych ludzi, dziejach Abla i Kaina oraz Noego i budowie wieży Babel.</w:t>
      </w:r>
    </w:p>
    <w:p w14:paraId="18B10F0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skutkach dobra i zła.</w:t>
      </w:r>
    </w:p>
    <w:p w14:paraId="5B9AA34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wydarzeniach historii zbawienia w Starym Testamencie.</w:t>
      </w:r>
    </w:p>
    <w:p w14:paraId="567616C2"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 xml:space="preserve">Opowiada o pojęciach: anioł, błogosławieństwo, grzech pierworodny, ewangelia i </w:t>
      </w:r>
      <w:proofErr w:type="spellStart"/>
      <w:r w:rsidRPr="003D2AF5">
        <w:rPr>
          <w:color w:val="auto"/>
          <w:szCs w:val="22"/>
        </w:rPr>
        <w:t>Protoewangelia</w:t>
      </w:r>
      <w:proofErr w:type="spellEnd"/>
      <w:r w:rsidRPr="003D2AF5">
        <w:rPr>
          <w:color w:val="auto"/>
          <w:szCs w:val="22"/>
        </w:rPr>
        <w:t>, wolna wola, grzech pierworodny, Opatrzność Boża, przymierze, patriarcha, prorok, anioł, psalm, Dekalog.</w:t>
      </w:r>
    </w:p>
    <w:p w14:paraId="0B53ED04"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w:t>
      </w:r>
    </w:p>
    <w:p w14:paraId="2DB8727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uroczystości Zmartwychwstania Pańskiego, Narodzenia Pańskiego, Zesłania Ducha Świętego oraz okresy Adwentu i Wielkiego Postu.</w:t>
      </w:r>
    </w:p>
    <w:p w14:paraId="180B378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Wcieleniu i Odkupieniu.</w:t>
      </w:r>
    </w:p>
    <w:p w14:paraId="015E5E7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autorów Ewangelii.</w:t>
      </w:r>
    </w:p>
    <w:p w14:paraId="1C5B7B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proroków zapowiadających przyjście Mesjasza.</w:t>
      </w:r>
    </w:p>
    <w:p w14:paraId="7C8EC69F"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modlitwie w życiu chrześcijanina.</w:t>
      </w:r>
    </w:p>
    <w:p w14:paraId="0C66CB3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najważniejszych wydarzeniach z życia Jezusa Chrystusa.</w:t>
      </w:r>
    </w:p>
    <w:p w14:paraId="5E8EF28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czym jest Królestwo Boże.</w:t>
      </w:r>
    </w:p>
    <w:p w14:paraId="2CFB981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Jezusie jako Mesjaszu.</w:t>
      </w:r>
    </w:p>
    <w:p w14:paraId="4B074D4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misji kapłańskiej, prorockiej i królewskiej w życiu chrześcijanina.</w:t>
      </w:r>
    </w:p>
    <w:p w14:paraId="722D68B9"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modlitwie różańcowej.</w:t>
      </w:r>
    </w:p>
    <w:p w14:paraId="531774A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przypowieści o siewcy.</w:t>
      </w:r>
    </w:p>
    <w:p w14:paraId="45E3C0E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Wymienia niektóre przypowieści o Królestwie Bożym.</w:t>
      </w:r>
    </w:p>
    <w:p w14:paraId="4D6B3BC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miłosierdziu Bożym.</w:t>
      </w:r>
    </w:p>
    <w:p w14:paraId="25E0F213"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wybranych cudach.</w:t>
      </w:r>
    </w:p>
    <w:p w14:paraId="41B37FE5"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postawie chrześcijanina wobec otaczającego zła.</w:t>
      </w:r>
    </w:p>
    <w:p w14:paraId="1E3E487D"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czym jest grzech, ofiara, przymierze.</w:t>
      </w:r>
    </w:p>
    <w:p w14:paraId="566FA42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męce i śmierci Jezusa Chrystusa.</w:t>
      </w:r>
    </w:p>
    <w:p w14:paraId="13F91D4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Formułuje proste modlitwy.</w:t>
      </w:r>
    </w:p>
    <w:p w14:paraId="56E3D2C0"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zmartwychwstaniu Jezusa Chrystusa.</w:t>
      </w:r>
    </w:p>
    <w:p w14:paraId="7D18F9E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argumentach za prawdziwością zmartwychwstania Jezusa.</w:t>
      </w:r>
    </w:p>
    <w:p w14:paraId="4238BB56"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wniebowstąpieniu Pana Jezusa.</w:t>
      </w:r>
    </w:p>
    <w:p w14:paraId="15779B9A"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o końcu świata i powtórnym przyjściu Jezusa na ziemie.</w:t>
      </w:r>
    </w:p>
    <w:p w14:paraId="28990FC1"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Opowiada modlitwie Jezusa.</w:t>
      </w:r>
    </w:p>
    <w:p w14:paraId="12FE2A6B"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kulcie Serca Pana Jezusa, Maryi oraz świętych.</w:t>
      </w:r>
    </w:p>
    <w:p w14:paraId="3BAE1367"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Z pomocą nauczyciela wymienia jak można troszczyć się o ludzi w potrzebie.</w:t>
      </w:r>
    </w:p>
    <w:p w14:paraId="202B29AA" w14:textId="77777777" w:rsidR="003D2AF5" w:rsidRDefault="003D2AF5" w:rsidP="003D2AF5">
      <w:pPr>
        <w:pStyle w:val="punktppauza3"/>
        <w:rPr>
          <w:color w:val="auto"/>
          <w:szCs w:val="22"/>
        </w:rPr>
      </w:pPr>
      <w:r w:rsidRPr="003D2AF5">
        <w:rPr>
          <w:color w:val="auto"/>
          <w:szCs w:val="22"/>
        </w:rPr>
        <w:t>–</w:t>
      </w:r>
      <w:r w:rsidRPr="003D2AF5">
        <w:rPr>
          <w:color w:val="auto"/>
          <w:szCs w:val="22"/>
        </w:rPr>
        <w:tab/>
        <w:t>Z pomocą nauczyciela opowiada o apostolstwie.</w:t>
      </w:r>
    </w:p>
    <w:p w14:paraId="32EA3108" w14:textId="77777777" w:rsidR="00725D71" w:rsidRPr="00725D71" w:rsidRDefault="00725D71" w:rsidP="00725D71">
      <w:pPr>
        <w:pStyle w:val="punktppauza3"/>
        <w:rPr>
          <w:color w:val="auto"/>
          <w:szCs w:val="22"/>
          <w:u w:val="thick"/>
        </w:rPr>
      </w:pPr>
      <w:r w:rsidRPr="00725D71">
        <w:rPr>
          <w:color w:val="auto"/>
          <w:szCs w:val="22"/>
          <w:u w:val="thick"/>
        </w:rPr>
        <w:t>–</w:t>
      </w:r>
      <w:r w:rsidRPr="00725D71">
        <w:rPr>
          <w:color w:val="auto"/>
          <w:szCs w:val="22"/>
          <w:u w:val="thick"/>
        </w:rPr>
        <w:tab/>
        <w:t xml:space="preserve">Posiada uzupełniony zeszyt </w:t>
      </w:r>
      <w:r>
        <w:rPr>
          <w:color w:val="auto"/>
          <w:szCs w:val="22"/>
          <w:u w:val="thick"/>
        </w:rPr>
        <w:t xml:space="preserve">z licznymi brakami </w:t>
      </w:r>
      <w:r w:rsidRPr="00725D71">
        <w:rPr>
          <w:color w:val="auto"/>
          <w:szCs w:val="22"/>
          <w:u w:val="thick"/>
        </w:rPr>
        <w:t>i podręcznik do nauki religii.</w:t>
      </w:r>
    </w:p>
    <w:p w14:paraId="5D67C450" w14:textId="77777777" w:rsidR="00725D71" w:rsidRPr="003D2AF5" w:rsidRDefault="00725D71" w:rsidP="003D2AF5">
      <w:pPr>
        <w:pStyle w:val="punktppauza3"/>
        <w:rPr>
          <w:color w:val="auto"/>
          <w:szCs w:val="22"/>
        </w:rPr>
      </w:pPr>
    </w:p>
    <w:p w14:paraId="70E32B0B" w14:textId="77777777" w:rsidR="003D2AF5" w:rsidRPr="003D2AF5" w:rsidRDefault="003D2AF5" w:rsidP="003D2AF5">
      <w:pPr>
        <w:pStyle w:val="T1"/>
        <w:ind w:left="851"/>
        <w:rPr>
          <w:sz w:val="22"/>
          <w:szCs w:val="22"/>
        </w:rPr>
      </w:pPr>
      <w:r w:rsidRPr="003D2AF5">
        <w:rPr>
          <w:sz w:val="22"/>
          <w:szCs w:val="22"/>
        </w:rPr>
        <w:lastRenderedPageBreak/>
        <w:t>Na ocenę niedostateczną uczeń:</w:t>
      </w:r>
    </w:p>
    <w:p w14:paraId="55F73A1C" w14:textId="77777777" w:rsidR="003D2AF5" w:rsidRPr="003D2AF5" w:rsidRDefault="003D2AF5" w:rsidP="003D2AF5">
      <w:pPr>
        <w:pStyle w:val="punktppauza3"/>
        <w:rPr>
          <w:color w:val="auto"/>
          <w:szCs w:val="22"/>
        </w:rPr>
      </w:pPr>
      <w:r w:rsidRPr="003D2AF5">
        <w:rPr>
          <w:color w:val="auto"/>
          <w:szCs w:val="22"/>
        </w:rPr>
        <w:t>–</w:t>
      </w:r>
      <w:r w:rsidRPr="003D2AF5">
        <w:rPr>
          <w:color w:val="auto"/>
          <w:szCs w:val="22"/>
        </w:rPr>
        <w:tab/>
        <w:t>Nie spełnia wymagań na ocenę dopuszczającą.</w:t>
      </w:r>
    </w:p>
    <w:p w14:paraId="087D1A6B" w14:textId="77777777" w:rsidR="004308A3" w:rsidRDefault="004308A3">
      <w:pPr>
        <w:rPr>
          <w:rFonts w:ascii="Times New Roman" w:hAnsi="Times New Roman" w:cs="Times New Roman"/>
          <w:b/>
        </w:rPr>
      </w:pPr>
    </w:p>
    <w:p w14:paraId="3AE3C475" w14:textId="77777777" w:rsidR="00DD3E1C" w:rsidRDefault="00DD3E1C">
      <w:pPr>
        <w:rPr>
          <w:rFonts w:ascii="Times New Roman" w:hAnsi="Times New Roman" w:cs="Times New Roman"/>
          <w:b/>
        </w:rPr>
      </w:pPr>
    </w:p>
    <w:p w14:paraId="19D94CE4" w14:textId="77777777" w:rsidR="00DD3E1C" w:rsidRDefault="00DD3E1C">
      <w:pPr>
        <w:rPr>
          <w:rFonts w:ascii="Times New Roman" w:hAnsi="Times New Roman" w:cs="Times New Roman"/>
          <w:b/>
        </w:rPr>
      </w:pPr>
    </w:p>
    <w:p w14:paraId="03AD2E27" w14:textId="77777777" w:rsidR="00DD3E1C" w:rsidRPr="00DD3E1C" w:rsidRDefault="00DD3E1C" w:rsidP="00DD3E1C">
      <w:pPr>
        <w:rPr>
          <w:rFonts w:ascii="Times New Roman" w:hAnsi="Times New Roman" w:cs="Times New Roman"/>
          <w:b/>
          <w:bCs/>
        </w:rPr>
      </w:pPr>
      <w:r w:rsidRPr="00DD3E1C">
        <w:rPr>
          <w:rFonts w:ascii="Times New Roman" w:hAnsi="Times New Roman" w:cs="Times New Roman"/>
          <w:b/>
          <w:bCs/>
        </w:rPr>
        <w:t>Pomoce do zajęć:</w:t>
      </w:r>
    </w:p>
    <w:p w14:paraId="25D02EFD"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podręcznik (katechizm),</w:t>
      </w:r>
    </w:p>
    <w:p w14:paraId="3EA768D1"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zeszyt do Religii,</w:t>
      </w:r>
    </w:p>
    <w:p w14:paraId="376CE9A6"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klej,</w:t>
      </w:r>
    </w:p>
    <w:p w14:paraId="684C6955" w14:textId="77777777" w:rsidR="00DD3E1C" w:rsidRPr="00DD3E1C" w:rsidRDefault="00DD3E1C" w:rsidP="00DD3E1C">
      <w:pPr>
        <w:rPr>
          <w:rFonts w:ascii="Times New Roman" w:hAnsi="Times New Roman" w:cs="Times New Roman"/>
          <w:bCs/>
        </w:rPr>
      </w:pPr>
      <w:r w:rsidRPr="00DD3E1C">
        <w:rPr>
          <w:rFonts w:ascii="Times New Roman" w:hAnsi="Times New Roman" w:cs="Times New Roman"/>
          <w:bCs/>
        </w:rPr>
        <w:t>- nożyczki.</w:t>
      </w:r>
    </w:p>
    <w:p w14:paraId="5F2A58B8" w14:textId="77777777" w:rsidR="00DD3E1C" w:rsidRPr="004308A3" w:rsidRDefault="00DD3E1C">
      <w:pPr>
        <w:rPr>
          <w:rFonts w:ascii="Times New Roman" w:hAnsi="Times New Roman" w:cs="Times New Roman"/>
          <w:b/>
        </w:rPr>
      </w:pPr>
    </w:p>
    <w:sectPr w:rsidR="00DD3E1C" w:rsidRPr="004308A3" w:rsidSect="00430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8A3"/>
    <w:rsid w:val="002728B1"/>
    <w:rsid w:val="00330D62"/>
    <w:rsid w:val="003C751F"/>
    <w:rsid w:val="003D2AF5"/>
    <w:rsid w:val="004308A3"/>
    <w:rsid w:val="00725D71"/>
    <w:rsid w:val="008F7CD2"/>
    <w:rsid w:val="00DD3E1C"/>
    <w:rsid w:val="00FD1336"/>
    <w:rsid w:val="00FF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797B"/>
  <w15:docId w15:val="{7799EAEF-20C6-4FCB-8994-4A3E15DB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308A3"/>
    <w:pPr>
      <w:spacing w:after="0" w:line="240" w:lineRule="auto"/>
    </w:pPr>
  </w:style>
  <w:style w:type="paragraph" w:customStyle="1" w:styleId="punktppauza3">
    <w:name w:val="_punkt_półpauza_3"/>
    <w:basedOn w:val="Normalny"/>
    <w:uiPriority w:val="99"/>
    <w:rsid w:val="003D2AF5"/>
    <w:pPr>
      <w:autoSpaceDE w:val="0"/>
      <w:autoSpaceDN w:val="0"/>
      <w:adjustRightInd w:val="0"/>
      <w:spacing w:after="0" w:line="240" w:lineRule="auto"/>
      <w:ind w:left="1134" w:hanging="284"/>
      <w:jc w:val="both"/>
      <w:textAlignment w:val="center"/>
    </w:pPr>
    <w:rPr>
      <w:rFonts w:ascii="Times New Roman" w:eastAsiaTheme="minorEastAsia" w:hAnsi="Times New Roman" w:cs="Times New Roman"/>
      <w:color w:val="FF0000"/>
      <w:szCs w:val="24"/>
      <w:lang w:eastAsia="pl-PL"/>
    </w:rPr>
  </w:style>
  <w:style w:type="paragraph" w:customStyle="1" w:styleId="T1">
    <w:name w:val="_T1"/>
    <w:basedOn w:val="Normalny"/>
    <w:uiPriority w:val="99"/>
    <w:rsid w:val="003D2AF5"/>
    <w:pPr>
      <w:keepNext/>
      <w:tabs>
        <w:tab w:val="left" w:pos="850"/>
      </w:tabs>
      <w:autoSpaceDE w:val="0"/>
      <w:autoSpaceDN w:val="0"/>
      <w:adjustRightInd w:val="0"/>
      <w:spacing w:before="120" w:after="0" w:line="240" w:lineRule="auto"/>
      <w:ind w:left="567"/>
      <w:textAlignment w:val="center"/>
    </w:pPr>
    <w:rPr>
      <w:rFonts w:ascii="Calibri" w:eastAsiaTheme="minorEastAsia" w:hAnsi="Calibri" w:cs="Calibri"/>
      <w:b/>
      <w:bCs/>
      <w:sz w:val="23"/>
      <w:szCs w:val="23"/>
      <w:lang w:eastAsia="pl-PL"/>
    </w:rPr>
  </w:style>
  <w:style w:type="paragraph" w:styleId="Tekstdymka">
    <w:name w:val="Balloon Text"/>
    <w:basedOn w:val="Normalny"/>
    <w:link w:val="TekstdymkaZnak"/>
    <w:uiPriority w:val="99"/>
    <w:semiHidden/>
    <w:unhideWhenUsed/>
    <w:rsid w:val="003D2A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10371">
      <w:bodyDiv w:val="1"/>
      <w:marLeft w:val="0"/>
      <w:marRight w:val="0"/>
      <w:marTop w:val="0"/>
      <w:marBottom w:val="0"/>
      <w:divBdr>
        <w:top w:val="none" w:sz="0" w:space="0" w:color="auto"/>
        <w:left w:val="none" w:sz="0" w:space="0" w:color="auto"/>
        <w:bottom w:val="none" w:sz="0" w:space="0" w:color="auto"/>
        <w:right w:val="none" w:sz="0" w:space="0" w:color="auto"/>
      </w:divBdr>
    </w:div>
    <w:div w:id="5981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2159</Words>
  <Characters>12954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magdalenaglowacz89@gmail.com</cp:lastModifiedBy>
  <cp:revision>9</cp:revision>
  <cp:lastPrinted>2022-09-11T18:34:00Z</cp:lastPrinted>
  <dcterms:created xsi:type="dcterms:W3CDTF">2020-09-02T21:33:00Z</dcterms:created>
  <dcterms:modified xsi:type="dcterms:W3CDTF">2024-09-10T18:58:00Z</dcterms:modified>
</cp:coreProperties>
</file>