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C216" w14:textId="77777777" w:rsidR="00924018" w:rsidRPr="00640629" w:rsidRDefault="00924018" w:rsidP="003166F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Wymagania edukacyjne </w:t>
      </w:r>
      <w:r w:rsidRPr="00640629">
        <w:rPr>
          <w:rFonts w:cstheme="minorHAnsi"/>
          <w:b/>
          <w:bCs/>
          <w:sz w:val="20"/>
          <w:szCs w:val="20"/>
        </w:rPr>
        <w:t xml:space="preserve">z </w:t>
      </w:r>
      <w:r w:rsidRPr="0036527B">
        <w:rPr>
          <w:rFonts w:cstheme="minorHAnsi"/>
          <w:b/>
          <w:bCs/>
          <w:sz w:val="20"/>
          <w:szCs w:val="20"/>
        </w:rPr>
        <w:t>fizyki</w:t>
      </w:r>
      <w:r>
        <w:rPr>
          <w:rFonts w:cstheme="minorHAnsi"/>
          <w:b/>
          <w:bCs/>
          <w:sz w:val="20"/>
          <w:szCs w:val="20"/>
        </w:rPr>
        <w:t xml:space="preserve"> :</w:t>
      </w:r>
    </w:p>
    <w:p w14:paraId="7081BE19" w14:textId="3B0B5DE0" w:rsidR="00924018" w:rsidRPr="00CB1E08" w:rsidRDefault="00942054" w:rsidP="00924018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20"/>
          <w:szCs w:val="20"/>
        </w:rPr>
        <w:t xml:space="preserve">           </w:t>
      </w:r>
      <w:r w:rsidR="00924018" w:rsidRPr="00D2105B">
        <w:rPr>
          <w:rFonts w:cstheme="minorHAnsi"/>
          <w:sz w:val="20"/>
          <w:szCs w:val="20"/>
        </w:rPr>
        <w:t xml:space="preserve"> </w:t>
      </w:r>
      <w:r w:rsidR="00924018" w:rsidRPr="00CB1E08">
        <w:rPr>
          <w:rFonts w:cstheme="minorHAnsi"/>
          <w:b/>
          <w:bCs/>
          <w:sz w:val="13"/>
          <w:szCs w:val="13"/>
        </w:rPr>
        <w:t>Ocenę celującą</w:t>
      </w:r>
      <w:r w:rsidR="00924018" w:rsidRPr="00CB1E08">
        <w:rPr>
          <w:rFonts w:cstheme="minorHAnsi"/>
          <w:sz w:val="13"/>
          <w:szCs w:val="13"/>
        </w:rPr>
        <w:t xml:space="preserve"> otrzymuje uczeń, który </w:t>
      </w:r>
    </w:p>
    <w:p w14:paraId="4EA847E3" w14:textId="1AF4B4CD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- ma wiedzę i umiejętności na ocenę bardzo dobrą </w:t>
      </w:r>
    </w:p>
    <w:p w14:paraId="28DA9E71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twórczo rozwija własne uzdolnienia i zainteresowania; </w:t>
      </w:r>
    </w:p>
    <w:p w14:paraId="65FD19C2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pomysłowo i oryginalnie rozwiązuje nietypowe zadania;</w:t>
      </w:r>
    </w:p>
    <w:p w14:paraId="39D216F8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przygotowując kartę doświadczenia prawidłowo stawia pytania badawcze, hipotezę ,uzasadnia stosując język fizyki;</w:t>
      </w:r>
    </w:p>
    <w:p w14:paraId="4BC80CB9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obliczenia i zapisuje wynik zgodnie z zasadami zaokrąglania oraz zachowaniem liczby cyfr znaczących wynikającej z dokładności pomiaru lub z danych</w:t>
      </w:r>
    </w:p>
    <w:p w14:paraId="549CECDF" w14:textId="51650EB7" w:rsidR="00924018" w:rsidRPr="00CB1E08" w:rsidRDefault="00942054" w:rsidP="00924018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                </w:t>
      </w:r>
      <w:r w:rsidR="00924018" w:rsidRPr="00CB1E08">
        <w:rPr>
          <w:rFonts w:cstheme="minorHAnsi"/>
          <w:sz w:val="13"/>
          <w:szCs w:val="13"/>
        </w:rPr>
        <w:t xml:space="preserve"> </w:t>
      </w:r>
      <w:r w:rsidR="00924018" w:rsidRPr="00CB1E08">
        <w:rPr>
          <w:rFonts w:cstheme="minorHAnsi"/>
          <w:b/>
          <w:bCs/>
          <w:sz w:val="13"/>
          <w:szCs w:val="13"/>
        </w:rPr>
        <w:t>Ocenę bardzo dobrą</w:t>
      </w:r>
      <w:r w:rsidR="00924018" w:rsidRPr="00CB1E08">
        <w:rPr>
          <w:rFonts w:cstheme="minorHAnsi"/>
          <w:sz w:val="13"/>
          <w:szCs w:val="13"/>
        </w:rPr>
        <w:t xml:space="preserve"> otrzymuje uczeń, który:</w:t>
      </w:r>
      <w:r w:rsidR="00924018" w:rsidRPr="00CB1E08">
        <w:rPr>
          <w:rFonts w:cstheme="minorHAnsi"/>
          <w:kern w:val="2"/>
          <w:sz w:val="13"/>
          <w:szCs w:val="13"/>
          <w14:ligatures w14:val="standardContextual"/>
        </w:rPr>
        <w:t xml:space="preserve"> </w:t>
      </w:r>
    </w:p>
    <w:p w14:paraId="233814C9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 opanował  wiadomości i umiejętności określone w  podstawie programowej ;</w:t>
      </w:r>
    </w:p>
    <w:p w14:paraId="39821A78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samodzielnie rozwiązuje zadania rachunkowe;</w:t>
      </w:r>
    </w:p>
    <w:p w14:paraId="4F3E30F4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wykazuje się znajomością wielkości, praw, zasad oraz stosuje je w zadaniach; </w:t>
      </w:r>
    </w:p>
    <w:p w14:paraId="1FE8E5CC" w14:textId="66059A10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posługuje się poprawnie językiem fizy</w:t>
      </w:r>
      <w:r w:rsidR="00DB21F5">
        <w:rPr>
          <w:rFonts w:cstheme="minorHAnsi"/>
          <w:sz w:val="13"/>
          <w:szCs w:val="13"/>
        </w:rPr>
        <w:t>ki</w:t>
      </w:r>
      <w:r w:rsidRPr="00CB1E08">
        <w:rPr>
          <w:rFonts w:cstheme="minorHAnsi"/>
          <w:sz w:val="13"/>
          <w:szCs w:val="13"/>
        </w:rPr>
        <w:t>;</w:t>
      </w:r>
    </w:p>
    <w:p w14:paraId="44C47ED4" w14:textId="7FF4438E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cstheme="minorHAnsi"/>
          <w:sz w:val="13"/>
          <w:szCs w:val="13"/>
        </w:rPr>
        <w:t xml:space="preserve">- </w:t>
      </w:r>
      <w:r w:rsidRPr="00CB1E08">
        <w:rPr>
          <w:rFonts w:eastAsia="Times New Roman" w:cstheme="minorHAnsi"/>
          <w:sz w:val="13"/>
          <w:szCs w:val="13"/>
          <w:lang w:eastAsia="pl-PL"/>
        </w:rPr>
        <w:t>wykonując doświadczenie stosuje metodę badawczą</w:t>
      </w:r>
    </w:p>
    <w:p w14:paraId="41425BF0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cstheme="minorHAnsi"/>
          <w:sz w:val="13"/>
          <w:szCs w:val="13"/>
        </w:rPr>
        <w:t>-</w:t>
      </w:r>
      <w:r w:rsidRPr="00CB1E08">
        <w:rPr>
          <w:rFonts w:eastAsia="Times New Roman" w:cstheme="minorHAnsi"/>
          <w:sz w:val="13"/>
          <w:szCs w:val="13"/>
          <w:lang w:eastAsia="pl-PL"/>
        </w:rPr>
        <w:t xml:space="preserve"> przestrzega zasad bezpieczeństwa podczas wykonywania obserwacji, pomiarów i doświadczeń;</w:t>
      </w:r>
    </w:p>
    <w:p w14:paraId="29CDE69F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opisuje jakościowo związek między wielkościami fizycznymi;</w:t>
      </w:r>
    </w:p>
    <w:p w14:paraId="5B1532D5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obliczenia i zapisuje wynik zgodnie z zasadami zaokrąglania;</w:t>
      </w:r>
    </w:p>
    <w:p w14:paraId="574C03BF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rozpoznaje zależność rosnącą bądź malejącą na podstawie danych z tabeli lub na podstawie wykresu; rozpoznaje proporcjonalność prostą na podstawie wykresu;</w:t>
      </w:r>
    </w:p>
    <w:p w14:paraId="1A38A595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stosuje przeliczenia jednostek w zadaniach obliczeniowych;</w:t>
      </w:r>
    </w:p>
    <w:p w14:paraId="0A350DE3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wybrane doświadczenia korzystając z jego opisu;</w:t>
      </w:r>
    </w:p>
    <w:p w14:paraId="30627F41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wyróżnia kluczowe kroki doświadczenia lub pokazu;</w:t>
      </w:r>
    </w:p>
    <w:p w14:paraId="4DB8A685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zapisuje wynik pomiaru wraz z jego jednostką oraz z uwzględnieniem informacji o niepewności.</w:t>
      </w:r>
    </w:p>
    <w:p w14:paraId="3FD92837" w14:textId="207F6D1A" w:rsidR="00924018" w:rsidRPr="00CB1E08" w:rsidRDefault="00942054" w:rsidP="00924018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b/>
          <w:bCs/>
          <w:sz w:val="13"/>
          <w:szCs w:val="13"/>
        </w:rPr>
        <w:t xml:space="preserve">                 </w:t>
      </w:r>
      <w:r w:rsidR="00924018" w:rsidRPr="00CB1E08">
        <w:rPr>
          <w:rFonts w:cstheme="minorHAnsi"/>
          <w:b/>
          <w:bCs/>
          <w:sz w:val="13"/>
          <w:szCs w:val="13"/>
        </w:rPr>
        <w:t>Ocenę dobrą</w:t>
      </w:r>
      <w:r w:rsidR="00924018" w:rsidRPr="00CB1E08">
        <w:rPr>
          <w:rFonts w:cstheme="minorHAnsi"/>
          <w:sz w:val="13"/>
          <w:szCs w:val="13"/>
        </w:rPr>
        <w:t xml:space="preserve"> otrzymuje uczeń, który :</w:t>
      </w:r>
    </w:p>
    <w:p w14:paraId="08E88F0A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 opanował  wiadomości i umiejętności określone w  podstawie programowej , samodzielnie się nimi posługuje;</w:t>
      </w:r>
    </w:p>
    <w:p w14:paraId="5CC429EE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samodzielnie rozwiązuje typowe zadania; </w:t>
      </w:r>
    </w:p>
    <w:p w14:paraId="6C896B3F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wykazuje się znajomością i rozumieniem poznanych pojęć, praw i zasad;</w:t>
      </w:r>
    </w:p>
    <w:p w14:paraId="6EE43D48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posługuje się językiem fizyki, który może zawierać jedynie nieliczne błędy i potknięcia;</w:t>
      </w:r>
    </w:p>
    <w:p w14:paraId="450FD47D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cstheme="minorHAnsi"/>
          <w:sz w:val="13"/>
          <w:szCs w:val="13"/>
        </w:rPr>
        <w:t>-</w:t>
      </w:r>
      <w:r w:rsidRPr="00CB1E08">
        <w:rPr>
          <w:rFonts w:eastAsia="Times New Roman" w:cstheme="minorHAnsi"/>
          <w:sz w:val="13"/>
          <w:szCs w:val="13"/>
          <w:lang w:eastAsia="pl-PL"/>
        </w:rPr>
        <w:t xml:space="preserve"> opisywane zjawisko bądź problem ilustruje w różnych postaciach;</w:t>
      </w:r>
    </w:p>
    <w:p w14:paraId="0B579774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wskazuje czynniki istotne i nieistotne dla przebiegu zjawiska;</w:t>
      </w:r>
    </w:p>
    <w:p w14:paraId="3A5A0107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wybrane obserwacje, pomiary korzystając z ich opisów;</w:t>
      </w:r>
    </w:p>
    <w:p w14:paraId="29E632C0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wskazuje rolę użytych przyrządów w trakcie doświadczenia lub pokazu;</w:t>
      </w:r>
    </w:p>
    <w:p w14:paraId="7F35B4FB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posługuje się pojęciem niepewności pomiarowej;</w:t>
      </w:r>
    </w:p>
    <w:p w14:paraId="4A6CFB17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obliczenia i zapisuje wynik zgodnie z zasadami zaokrąglania;</w:t>
      </w:r>
    </w:p>
    <w:p w14:paraId="51E98F93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przelicza podstawowe wielokrotności i podwielokrotności ;</w:t>
      </w:r>
    </w:p>
    <w:p w14:paraId="0835DBAA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rozpoznaje zależność rosnącą bądź malejącą na podstawie danych z tabeli lub na podstawie wykresu; rozpoznaje proporcjonalność prostą na podstawie wykresu;</w:t>
      </w:r>
    </w:p>
    <w:p w14:paraId="1538B365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przestrzega zasad bezpieczeństwa podczas wykonywania obserwacji, pomiarów i doświadczeń;</w:t>
      </w:r>
    </w:p>
    <w:p w14:paraId="3B46EABB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formułuje odpowiednie pytania badawcze do przeprowadzenia doświadczeń</w:t>
      </w:r>
    </w:p>
    <w:p w14:paraId="2AA7D4E3" w14:textId="5A437771" w:rsidR="00924018" w:rsidRPr="00CB1E08" w:rsidRDefault="00942054" w:rsidP="00924018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b/>
          <w:bCs/>
          <w:sz w:val="13"/>
          <w:szCs w:val="13"/>
        </w:rPr>
        <w:t xml:space="preserve">                </w:t>
      </w:r>
      <w:r w:rsidR="00924018" w:rsidRPr="00CB1E08">
        <w:rPr>
          <w:rFonts w:cstheme="minorHAnsi"/>
          <w:b/>
          <w:bCs/>
          <w:sz w:val="13"/>
          <w:szCs w:val="13"/>
        </w:rPr>
        <w:t xml:space="preserve"> Ocenę dostateczną</w:t>
      </w:r>
      <w:r w:rsidR="00924018" w:rsidRPr="00CB1E08">
        <w:rPr>
          <w:rFonts w:cstheme="minorHAnsi"/>
          <w:sz w:val="13"/>
          <w:szCs w:val="13"/>
        </w:rPr>
        <w:t xml:space="preserve"> otrzymuje uczeń, który</w:t>
      </w:r>
    </w:p>
    <w:p w14:paraId="039ED0D9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opanował wiadomości i umiejętności przewidziane podstawą programową, posługuje się nimi z pomocą nauczyciela;</w:t>
      </w:r>
    </w:p>
    <w:p w14:paraId="7EBEDA23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- wykazuje  się znajomością i rozumieniem podstawowych pojęć ,praw i zasad; </w:t>
      </w:r>
    </w:p>
    <w:p w14:paraId="7AC37197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stosuje poznane wzory, prawa i zasady w rozwiązywaniu typowych ćwiczeń i zadań;</w:t>
      </w:r>
    </w:p>
    <w:p w14:paraId="36E997E1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-wyodrębnia z wykresów, rysunków blokowych informacje kluczowe dla opisywanego zjawiska bądź problemu;</w:t>
      </w:r>
    </w:p>
    <w:p w14:paraId="3A746D7A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nazywa wyodrębnione zjawisko;</w:t>
      </w:r>
    </w:p>
    <w:p w14:paraId="1F98B9E3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rozróżnia pojęcia: obserwacja, pomiar, doświadczenie, wskazuje ich różnice;</w:t>
      </w:r>
    </w:p>
    <w:p w14:paraId="412007C4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wskazuje sposób postępowania w trakcie przebiegu doświadczenia lub pokazu;</w:t>
      </w:r>
    </w:p>
    <w:p w14:paraId="04D6BCEE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przelicza podstawowe wielokrotności i podwielokrotności (mili-, centy-, kilo-);</w:t>
      </w:r>
    </w:p>
    <w:p w14:paraId="3D1A97F4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przestrzega zasad bezpieczeństwa podczas wykonywania obserwacji, pomiarów i doświadczeń</w:t>
      </w:r>
    </w:p>
    <w:p w14:paraId="40444CE6" w14:textId="3E12800A" w:rsidR="00924018" w:rsidRPr="00CB1E08" w:rsidRDefault="00942054" w:rsidP="00924018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b/>
          <w:bCs/>
          <w:sz w:val="13"/>
          <w:szCs w:val="13"/>
        </w:rPr>
        <w:t xml:space="preserve">              </w:t>
      </w:r>
      <w:r w:rsidR="00924018" w:rsidRPr="00CB1E08">
        <w:rPr>
          <w:rFonts w:cstheme="minorHAnsi"/>
          <w:b/>
          <w:bCs/>
          <w:sz w:val="13"/>
          <w:szCs w:val="13"/>
        </w:rPr>
        <w:t>Ocenę dopuszczającą</w:t>
      </w:r>
      <w:r w:rsidR="00924018" w:rsidRPr="00CB1E08">
        <w:rPr>
          <w:rFonts w:cstheme="minorHAnsi"/>
          <w:sz w:val="13"/>
          <w:szCs w:val="13"/>
        </w:rPr>
        <w:t xml:space="preserve"> otrzymuje uczeń, który</w:t>
      </w:r>
    </w:p>
    <w:p w14:paraId="1746E48E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 opanował  wiadomości i umiejętności określone w  podstawie programowej posługuje się nimi z dużą pomocą nauczyciela;</w:t>
      </w:r>
    </w:p>
    <w:p w14:paraId="15BADCA0" w14:textId="77777777" w:rsidR="00924018" w:rsidRPr="00CB1E08" w:rsidRDefault="00924018" w:rsidP="00924018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samodzielnie lub z niewielką pomocą nauczyciela wykonuje doświadczenia i rozwiązuje zadania o niewielkim stopniu trudności; </w:t>
      </w:r>
    </w:p>
    <w:p w14:paraId="3CAEB314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cstheme="minorHAnsi"/>
          <w:sz w:val="13"/>
          <w:szCs w:val="13"/>
        </w:rPr>
        <w:t>-</w:t>
      </w:r>
      <w:r w:rsidRPr="00CB1E08">
        <w:rPr>
          <w:rFonts w:eastAsia="Times New Roman" w:cstheme="minorHAnsi"/>
          <w:sz w:val="13"/>
          <w:szCs w:val="13"/>
          <w:lang w:eastAsia="pl-PL"/>
        </w:rPr>
        <w:t xml:space="preserve"> wyodrębnia z tekstów, tabel, rysunków schematycznych informacje kluczowe dla opisywanego zjawiska bądź problemu;</w:t>
      </w:r>
    </w:p>
    <w:p w14:paraId="1518CEA6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wyodrębnia zjawisko z kontekstu;</w:t>
      </w:r>
    </w:p>
    <w:p w14:paraId="73BC7B9C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posługuje się pojęciami: obserwacja, pomiar, doświadczenie;</w:t>
      </w:r>
    </w:p>
    <w:p w14:paraId="20DF108D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słownie  opisuje przebieg doświadczenia lub pokazu;</w:t>
      </w:r>
    </w:p>
    <w:p w14:paraId="288AB4E2" w14:textId="77777777" w:rsidR="00924018" w:rsidRPr="00CB1E0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przelicza podstawowe wielokrotności i podwielokrotności (mili-, centy-, kilo);</w:t>
      </w:r>
    </w:p>
    <w:p w14:paraId="6C4A1CC3" w14:textId="77777777" w:rsidR="00924018" w:rsidRDefault="00924018" w:rsidP="00924018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przestrzega zasad bezpieczeństwa podczas wykonywania obserwacji, pomiarów i doświadczeń</w:t>
      </w:r>
    </w:p>
    <w:p w14:paraId="578DAFF0" w14:textId="77777777" w:rsidR="00DB21F5" w:rsidRPr="00CB1E08" w:rsidRDefault="00DB21F5" w:rsidP="00924018">
      <w:pPr>
        <w:spacing w:after="0" w:line="240" w:lineRule="auto"/>
        <w:rPr>
          <w:rFonts w:cstheme="minorHAnsi"/>
          <w:sz w:val="13"/>
          <w:szCs w:val="13"/>
        </w:rPr>
      </w:pPr>
    </w:p>
    <w:p w14:paraId="693D762E" w14:textId="3CB37996" w:rsidR="00924018" w:rsidRDefault="00B362B3">
      <w:r>
        <w:rPr>
          <w:rFonts w:ascii="Calibri" w:eastAsia="Times New Roman" w:hAnsi="Calibri" w:cs="Calibri"/>
          <w:b/>
          <w:bCs/>
          <w:sz w:val="12"/>
          <w:szCs w:val="12"/>
          <w:lang w:eastAsia="pl-PL"/>
        </w:rPr>
        <w:t>Fizyka klasa 8</w:t>
      </w:r>
    </w:p>
    <w:tbl>
      <w:tblPr>
        <w:tblW w:w="5052" w:type="pct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2125"/>
        <w:gridCol w:w="2553"/>
        <w:gridCol w:w="2126"/>
        <w:gridCol w:w="1528"/>
        <w:gridCol w:w="184"/>
      </w:tblGrid>
      <w:tr w:rsidR="0080266A" w:rsidRPr="00636980" w14:paraId="4DB27C7D" w14:textId="77777777" w:rsidTr="0080266A">
        <w:trPr>
          <w:gridAfter w:val="1"/>
          <w:wAfter w:w="87" w:type="pct"/>
          <w:trHeight w:val="171"/>
        </w:trPr>
        <w:tc>
          <w:tcPr>
            <w:tcW w:w="4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BA56" w14:textId="4428CD74" w:rsidR="0080266A" w:rsidRPr="00636980" w:rsidRDefault="00B362B3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Wymagania na ocenę:</w:t>
            </w:r>
          </w:p>
        </w:tc>
      </w:tr>
      <w:tr w:rsidR="00291BD0" w:rsidRPr="00636980" w14:paraId="59CA110A" w14:textId="77777777" w:rsidTr="00AD0027">
        <w:trPr>
          <w:gridAfter w:val="1"/>
          <w:wAfter w:w="87" w:type="pct"/>
          <w:trHeight w:val="17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356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dopuszczający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0754" w14:textId="12235D75" w:rsidR="00291BD0" w:rsidRDefault="00B362B3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D</w:t>
            </w:r>
            <w:r w:rsidR="00291BD0" w:rsidRPr="006369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ostateczny</w:t>
            </w:r>
          </w:p>
          <w:p w14:paraId="67466160" w14:textId="3E8CB9ED" w:rsidR="00B362B3" w:rsidRPr="00B362B3" w:rsidRDefault="00B362B3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B362B3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Wymagania na ocenę dopuszczającą oraz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652" w14:textId="40B87B8F" w:rsidR="00291BD0" w:rsidRDefault="00B362B3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D</w:t>
            </w:r>
            <w:r w:rsidR="00291BD0" w:rsidRPr="006369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obry</w:t>
            </w:r>
          </w:p>
          <w:p w14:paraId="1212845B" w14:textId="05785026" w:rsidR="00B362B3" w:rsidRPr="00B362B3" w:rsidRDefault="00B362B3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B362B3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Wymagania na ocenę dostateczną oraz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E1CC" w14:textId="77777777" w:rsidR="00291BD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bardzo dobry</w:t>
            </w:r>
          </w:p>
          <w:p w14:paraId="6B6C60C9" w14:textId="3A581D31" w:rsidR="00B362B3" w:rsidRPr="00B362B3" w:rsidRDefault="00B362B3" w:rsidP="00897F1C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B362B3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Wymagania na ocenę dobrą oraz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F213" w14:textId="780D88FC" w:rsidR="00291BD0" w:rsidRDefault="00B362B3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C</w:t>
            </w:r>
            <w:r w:rsidR="00291BD0" w:rsidRPr="006369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elujący</w:t>
            </w:r>
          </w:p>
          <w:p w14:paraId="37C9F508" w14:textId="3E2B828E" w:rsidR="00B362B3" w:rsidRPr="00B362B3" w:rsidRDefault="00B362B3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B362B3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Wymagania na ocenę bardzo dobrą  oraz</w:t>
            </w:r>
          </w:p>
        </w:tc>
      </w:tr>
      <w:tr w:rsidR="00291BD0" w:rsidRPr="00636980" w14:paraId="4B678141" w14:textId="77777777" w:rsidTr="00291BD0">
        <w:trPr>
          <w:gridAfter w:val="1"/>
          <w:wAfter w:w="87" w:type="pct"/>
          <w:trHeight w:val="204"/>
        </w:trPr>
        <w:tc>
          <w:tcPr>
            <w:tcW w:w="4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8E06" w14:textId="3B465C5A" w:rsidR="00291BD0" w:rsidRPr="00636980" w:rsidRDefault="00291BD0" w:rsidP="00897F1C">
            <w:pPr>
              <w:spacing w:after="0" w:line="240" w:lineRule="auto"/>
              <w:ind w:right="57" w:firstLineChars="2500" w:firstLine="37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 xml:space="preserve">I. </w:t>
            </w:r>
            <w:r w:rsidRPr="0063698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pl-PL"/>
              </w:rPr>
              <w:t>Wymagania przekrojowe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. Uczeń:</w:t>
            </w:r>
          </w:p>
        </w:tc>
      </w:tr>
      <w:tr w:rsidR="00291BD0" w:rsidRPr="00636980" w14:paraId="152C97EF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64D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wyodrębnia z tekstów, tabel, rysunków schematycznych informacje kluczowe dla opisywanego zjawiska bądź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problemu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72B7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wyodrębnia z wykresów, rysunków blokowych informacje kluczowe dla opisywanego zjawiska bądź problemu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96B2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opisywane zjawisko bądź problem ilustruje w różnych postaciach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F7B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10A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74925568" w14:textId="77777777" w:rsidTr="00AD0027">
        <w:trPr>
          <w:gridAfter w:val="1"/>
          <w:wAfter w:w="87" w:type="pct"/>
          <w:trHeight w:val="36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6764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wyodrębnia zjawisko z kontekstu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50A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nazywa wyodręb</w:t>
            </w:r>
            <w:r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n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ione zjawisko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E5A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wskazuje czynniki istotne i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nieistotne dla przebiegu zjawiska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D5B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C75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5C78306F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59D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pojęciami: obserwacja, pomiar,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doświadczenie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45A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rozróżnia pojęcia: obserwacja, pomiar, doświadczenie, wskazuje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ich różnice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DD0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wybrane obserwacje, pomiary korzystając z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ich opisów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636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wybrane doświadczenia korzystając z jego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opisu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344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7BB0DB5D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F096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słownie  opisuje przebieg doświadczenia lub pokazu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714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wskazuje sposób postępowania w trakcie przebiegu doświadczenia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lub pokazu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636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wskazuje rolę użytych przyrządów w trakcie doświadczenia lub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pokazu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2462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wyróżnia kluczowe kroki doświadczenia lub pokazu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A5C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7AE3F124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817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5D5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B0E9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pojęciem niepewności pomiarowej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B53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zapisuje wynik pomiaru wraz z jego jednostką oraz z uwzględnieniem informacji o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niepewności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896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5292F408" w14:textId="77777777" w:rsidTr="00AD0027">
        <w:trPr>
          <w:gridAfter w:val="1"/>
          <w:wAfter w:w="87" w:type="pct"/>
          <w:trHeight w:val="1044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DB0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6DF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952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obliczenia i zapisuje wynik zgodnie z zasadami zaokrąglania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820A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obliczenia i zapisuje wynik zgodnie z zachowaniem liczby cyfr znaczących wynikającej z dokładności pomiaru lub z danych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974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6E681068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C44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przelicza podstawowe wielokrotności i podwielokrotności (mili-, centy-, kilo-)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9F4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przelicza podstawowe wielokrotności i podwielokrotności (mili-, centy-, kilo-)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4B4E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przelicza podstawowe wielokrotności i podwielokrotności (mili-, centy-, kilo-)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AC4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06F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1DE37281" w14:textId="77777777" w:rsidTr="00AD0027">
        <w:trPr>
          <w:gridAfter w:val="1"/>
          <w:wAfter w:w="87" w:type="pct"/>
          <w:trHeight w:val="102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633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EB2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1D85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rozpoznaje zależność rosnącą bądź malejącą na podstawie danych z tabeli lub na podstawie wykresu; rozpoznaje proporcjonalność prostą na podstawie wykresu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55C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753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0A06360D" w14:textId="77777777" w:rsidTr="00AD0027">
        <w:trPr>
          <w:gridAfter w:val="1"/>
          <w:wAfter w:w="87" w:type="pct"/>
          <w:trHeight w:val="69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7DF4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D13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AB3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FEBB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0EE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</w:tr>
      <w:tr w:rsidR="00291BD0" w:rsidRPr="00636980" w14:paraId="10852464" w14:textId="77777777" w:rsidTr="00291BD0">
        <w:trPr>
          <w:gridAfter w:val="1"/>
          <w:wAfter w:w="87" w:type="pct"/>
          <w:trHeight w:val="180"/>
        </w:trPr>
        <w:tc>
          <w:tcPr>
            <w:tcW w:w="4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7DC2" w14:textId="470539EB" w:rsidR="00291BD0" w:rsidRPr="00636980" w:rsidRDefault="00291BD0" w:rsidP="00897F1C">
            <w:pPr>
              <w:spacing w:after="0" w:line="240" w:lineRule="auto"/>
              <w:ind w:right="57" w:firstLineChars="2800" w:firstLine="3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I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. </w:t>
            </w:r>
            <w:r w:rsidRPr="0063698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Zjawiska cieplne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. Uczeń:</w:t>
            </w:r>
          </w:p>
        </w:tc>
      </w:tr>
      <w:tr w:rsidR="00291BD0" w:rsidRPr="00636980" w14:paraId="7C334E93" w14:textId="77777777" w:rsidTr="00AD0027">
        <w:trPr>
          <w:gridAfter w:val="1"/>
          <w:wAfter w:w="87" w:type="pct"/>
          <w:trHeight w:val="77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CA8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pojęciem temperatury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52DF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rozpoznaje, że ciała o równej temperaturze pozostają w stanie równowagi termicznej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1214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podaje przykłady ciała o równej temperaturze pozostających w stanie równowagi termicznej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2D4F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pojęciem temperatury; rozpoznaje, że ciała o równej temperaturze pozostają w stanie równowagi termicznej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F15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640F7135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688B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skalą temperatur Celsjusza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822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zna skalę temperatur Kelvina,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BE7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przelicza temperaturę w skali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Celsjusza na temperaturę w skali Kelvina i odwrotnie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4F1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3B5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23F96515" w14:textId="77777777" w:rsidTr="00AD0027">
        <w:trPr>
          <w:gridAfter w:val="1"/>
          <w:wAfter w:w="87" w:type="pct"/>
          <w:trHeight w:val="84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F5D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0F0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265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wskazuje, że energię układu energię wewnętrzn</w:t>
            </w:r>
            <w:r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ą 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 można zmienić, wykonując nad nim pracę lub przekazując energię w postaci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ciepła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949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5FC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647D91A5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9FE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9D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494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analizuje jakościowo związek między temperaturą a średnią energią kinetyczną ruchu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chaotycznego cząsteczek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312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BC3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57CE7C63" w14:textId="77777777" w:rsidTr="00AD0027">
        <w:trPr>
          <w:gridAfter w:val="1"/>
          <w:wAfter w:w="87" w:type="pct"/>
          <w:trHeight w:val="36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4BD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zjawisko przewodnictwa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cieplnego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773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rozróżnia materiały o różnym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przewodnictwie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49B9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rolę izolacji cieplnej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1D8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2C9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0C1056D6" w14:textId="77777777" w:rsidTr="00AD0027">
        <w:trPr>
          <w:gridAfter w:val="1"/>
          <w:wAfter w:w="87" w:type="pct"/>
          <w:trHeight w:val="36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28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985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6C7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ruch gazów i cieczy w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zjawisku konwekcji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C41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026CB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6D0938E3" w14:textId="77777777" w:rsidTr="00AD0027">
        <w:trPr>
          <w:gridAfter w:val="1"/>
          <w:wAfter w:w="87" w:type="pct"/>
          <w:trHeight w:val="102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FA60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rozróżnia i nazywa zmiany stanów skupienia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1C46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podaje przykłady ciał, które występują w różnych stanach skupienia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9CC0" w14:textId="0632F3EA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analizuje zjawiska topnienia, krzepnięcia, wrzenia, skraplania </w:t>
            </w:r>
            <w:r w:rsidR="0094499C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oraz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 procesy, w których dostarczenie energii w postaci ciepła nie powoduje zmiany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temperatury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13C5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analizuje zjawiska sublimacji i resublimacji jako procesy, w których dostarczenie energii w postaci ciepła nie powoduje zmiany temperatury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31E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3254CE60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467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042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FE5F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zjawiska topnienia, wrzenia, skraplania wykorzystując metodę badawczą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50D0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wykonując doświadczenie stosuje metodę badawczą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0E48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przygotowując kartę doświadczenia prawidłowo stawia pytanie badawcze, hipotezę, uzasadnia stosując język fizyki</w:t>
            </w:r>
          </w:p>
        </w:tc>
      </w:tr>
      <w:tr w:rsidR="00291BD0" w:rsidRPr="00636980" w14:paraId="0C0BDC5E" w14:textId="77777777" w:rsidTr="00AD0027">
        <w:trPr>
          <w:gridAfter w:val="1"/>
          <w:wAfter w:w="87" w:type="pct"/>
          <w:trHeight w:val="102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1A2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5B5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4CC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bada zjawisko przewodnictwa cieplnego i określa, który z badanych materiałów jest lepszym przewodnikiem ciepła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wykorzystując metodę badawczą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7520" w14:textId="6F827189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EA86" w14:textId="1A6A2465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  <w:tr w:rsidR="00291BD0" w:rsidRPr="00636980" w14:paraId="505FA1B9" w14:textId="77777777" w:rsidTr="00AD0027">
        <w:trPr>
          <w:gridAfter w:val="1"/>
          <w:wAfter w:w="87" w:type="pct"/>
          <w:trHeight w:val="70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BE4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8DD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0DD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demonstruje zjawiska, w których dostarczenie ciepła lub wykonanie pracy powoduje wzrost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temperatury ciała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8735" w14:textId="7A4A9605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AEC7F" w14:textId="750303CA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5F023848" w14:textId="77777777" w:rsidTr="00291BD0">
        <w:trPr>
          <w:gridAfter w:val="1"/>
          <w:wAfter w:w="87" w:type="pct"/>
          <w:trHeight w:val="204"/>
        </w:trPr>
        <w:tc>
          <w:tcPr>
            <w:tcW w:w="4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B066" w14:textId="2E8BD4D3" w:rsidR="00291BD0" w:rsidRPr="00636980" w:rsidRDefault="00291BD0" w:rsidP="00897F1C">
            <w:pPr>
              <w:spacing w:after="0" w:line="240" w:lineRule="auto"/>
              <w:ind w:right="57" w:firstLineChars="2600" w:firstLine="3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 xml:space="preserve">III. </w:t>
            </w:r>
            <w:r w:rsidRPr="0063698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pl-PL"/>
              </w:rPr>
              <w:t>Ruch drgający i fale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. Uczeń:</w:t>
            </w:r>
          </w:p>
        </w:tc>
      </w:tr>
      <w:tr w:rsidR="00291BD0" w:rsidRPr="00636980" w14:paraId="5E780DCA" w14:textId="77777777" w:rsidTr="00AD0027">
        <w:trPr>
          <w:gridAfter w:val="1"/>
          <w:wAfter w:w="87" w:type="pct"/>
          <w:trHeight w:val="714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0C7A" w14:textId="77777777" w:rsidR="00291BD0" w:rsidRPr="00636980" w:rsidRDefault="00291BD0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ruch okresowy wahadła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9AD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pojęciami położenia równowagi, amplitudy, okresu i częstotliwości do opisu ruchu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okresowego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AB2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pojęciami amplitudy, okresu i częstotliwości do opisu ruchu okresowego wraz z ich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jednostkami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0C0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6BB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48079CC1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F51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829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A68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9AC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wyznacza amplitudę drgań na podstawie przedstawionego wykresu zależności położenia od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czasu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CA94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wyznacza okres drgań na podstawie przedstawionego wykresu zależności położenia od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czasu</w:t>
            </w:r>
          </w:p>
        </w:tc>
      </w:tr>
      <w:tr w:rsidR="00291BD0" w:rsidRPr="00636980" w14:paraId="308B8CA5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715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705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DA5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93B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rozchodzenie się fali mechanicznej jako proces przekazywania energii bez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przenoszenia materii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C7F3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pojęciem prędkości rozchodzenia się fali</w:t>
            </w:r>
          </w:p>
        </w:tc>
      </w:tr>
      <w:tr w:rsidR="00291BD0" w:rsidRPr="00636980" w14:paraId="32A59D14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67D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6B0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207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7503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pojęciami amplitudy, okresu, częstotliwości i długości fali do opisu fal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BD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stosuje do obliczeń związki między amplitudą, okresem, częstotliwością i długością fali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wraz z ich jednostkami</w:t>
            </w:r>
          </w:p>
        </w:tc>
      </w:tr>
      <w:tr w:rsidR="00291BD0" w:rsidRPr="00636980" w14:paraId="1C6D9185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E268" w14:textId="77777777" w:rsidR="00291BD0" w:rsidRPr="00636980" w:rsidRDefault="00291BD0" w:rsidP="0089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podaje przykłady źródeł dźwięku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76F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mechanizm powstawania i rozchodzenia się fal dźwiękowych w powietrzu, podaje przykłady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źródeł dźwięku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AAA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FF0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011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5D5DFD52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5DB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99A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9981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jakościowo związek między wysokością dźwięku a częstotliwością fali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B5EB" w14:textId="3B269E3E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jakościowo związek między natężeniem dźwięku (głośności) a energią fali i</w:t>
            </w:r>
            <w:r w:rsidR="0094499C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 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amplitudą fali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B9D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05E4DE1C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08C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B4C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3BF0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wyznacza okres i częstotliwość w ruchu okresowym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2846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wykonując doświadczenie stosuje metodę badawczą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E736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przygotowując kartę doświadczenia prawidłowo stawia pytanie badawcze, hipotezę, uzasadnia stosując język fizyki</w:t>
            </w:r>
          </w:p>
        </w:tc>
      </w:tr>
      <w:tr w:rsidR="00291BD0" w:rsidRPr="00636980" w14:paraId="0ADD2313" w14:textId="77777777" w:rsidTr="00AD0027">
        <w:trPr>
          <w:gridAfter w:val="1"/>
          <w:wAfter w:w="87" w:type="pct"/>
          <w:trHeight w:val="102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835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F5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D65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dźwięki o różnych częstotliwościach z wykorzystaniem drgającego przedmiotu lub instrumentu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muzycznego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DF56" w14:textId="11AC8101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B944" w14:textId="53918BC9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  <w:tr w:rsidR="00291BD0" w:rsidRPr="00636980" w14:paraId="4C98579B" w14:textId="77777777" w:rsidTr="00291BD0">
        <w:trPr>
          <w:gridAfter w:val="1"/>
          <w:wAfter w:w="87" w:type="pct"/>
          <w:trHeight w:val="204"/>
        </w:trPr>
        <w:tc>
          <w:tcPr>
            <w:tcW w:w="4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E87F" w14:textId="5B74E7BD" w:rsidR="00291BD0" w:rsidRPr="00636980" w:rsidRDefault="00291BD0" w:rsidP="00897F1C">
            <w:pPr>
              <w:spacing w:after="0" w:line="240" w:lineRule="auto"/>
              <w:ind w:right="57" w:firstLineChars="2700" w:firstLine="40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IV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 xml:space="preserve">. </w:t>
            </w:r>
            <w:r w:rsidRPr="0063698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pl-PL"/>
              </w:rPr>
              <w:t>Elektryczność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. Uczeń:</w:t>
            </w:r>
          </w:p>
        </w:tc>
      </w:tr>
      <w:tr w:rsidR="00291BD0" w:rsidRPr="00636980" w14:paraId="1C095FBA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BEB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sposoby elektryzowania ciał przez potarcie i dotyk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FB9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wskazuje, że zjawiska te polegają na przemieszczaniu elektronów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28F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wskazuje przykłady oddziaływań elektrostatycznych w otaczającej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rzeczywistości i ich zastosowań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18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3F937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36ACA7D6" w14:textId="77777777" w:rsidTr="00AD0027">
        <w:trPr>
          <w:gridAfter w:val="1"/>
          <w:wAfter w:w="87" w:type="pct"/>
          <w:trHeight w:val="534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231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jakościowo oddziaływanie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ładunków jednoimiennych i różnoimiennych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C58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podaje przykłady oddziaływań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elektrostatycznych w otaczającej rzeczywistości i ich zastosowań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B14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8D1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84B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7742EC5D" w14:textId="77777777" w:rsidTr="00AD0027">
        <w:trPr>
          <w:gridAfter w:val="1"/>
          <w:wAfter w:w="87" w:type="pct"/>
          <w:trHeight w:val="36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8A4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390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F2C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rozróżnia przewodniki od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izolatorów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334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wskazuje przykłady przewodników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i izolatorów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38D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3B9EACBF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935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54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093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przemieszczenie ładunków w przewodnikach pod wpływem oddziaływania ze strony ładunku zewnętrznego (indukcja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elektrostatyczna)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009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5B4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32A2968D" w14:textId="77777777" w:rsidTr="00AD0027">
        <w:trPr>
          <w:gridAfter w:val="1"/>
          <w:wAfter w:w="87" w:type="pct"/>
          <w:trHeight w:val="56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F6F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A0C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6CE6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zna pojęcie ładunku elektrycznego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8A66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jednostkę ładunku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F328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ładunku elektrycznego jako wielokrotności ładunku elementarnego</w:t>
            </w:r>
          </w:p>
        </w:tc>
      </w:tr>
      <w:tr w:rsidR="00291BD0" w:rsidRPr="00636980" w14:paraId="39030108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5E7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BA6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934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przepływ prądu w obwodach jako ruch elektronów swobodnych albo jonów w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przewodnikach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E0E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7ECC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23E4FF09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63F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400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BD42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zna pojęcie natężenia prądu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64B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natężenia prądu wraz z jego jednostką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B53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do obliczeń związek między natężeniem prądu a ładunkiem i czasem jego przepływu przez przekrój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poprzeczny przewodnika</w:t>
            </w:r>
          </w:p>
        </w:tc>
      </w:tr>
      <w:tr w:rsidR="00291BD0" w:rsidRPr="00636980" w14:paraId="4DCA8366" w14:textId="77777777" w:rsidTr="00AD0027">
        <w:trPr>
          <w:gridAfter w:val="1"/>
          <w:wAfter w:w="87" w:type="pct"/>
          <w:trHeight w:val="1194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C00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C80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4F1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zna pojęcie napięcia elektrycznego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DE5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napięcia elektrycznego jako wielkości określającej ilość energii potrzebnej do przeniesienia jednostkowego ładunku w obwodzie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31C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napięcia elektrycznego jako wielkości określającej ilość energii potrzebnej do przeniesienia jednostkowego ładunku w obwodzie; stosuje jednostkę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napięcia</w:t>
            </w:r>
          </w:p>
        </w:tc>
      </w:tr>
      <w:tr w:rsidR="00291BD0" w:rsidRPr="00636980" w14:paraId="20A85C06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AD4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6D9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153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zna pojęcie pracy i mocy prądu elektrycznego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E2D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pracy i mocy prądu elektrycznego wraz z ich jednostkami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935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do obliczeń związki między tymi wielkościami; przelicza energię elektryczną wyrażoną w kilowatogodzinach na dżule i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odwrotnie</w:t>
            </w:r>
          </w:p>
        </w:tc>
      </w:tr>
      <w:tr w:rsidR="00291BD0" w:rsidRPr="00636980" w14:paraId="157791D8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249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A4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DAB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wyróżnia formy energii, na jakie jest zamieniana energia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elektryczna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DB7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wskazuje źródła energii elektrycznej i odbiorniki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624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0F1922B1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C0B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187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1042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zna pojęcie oporu elektrycznego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8B4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oporu elektrycznego jako własnością przewodnika, posługuje się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jednostką oporu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A0F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do obliczeń związek między napięciem a natężeniem prądu i oporem</w:t>
            </w:r>
          </w:p>
        </w:tc>
      </w:tr>
      <w:tr w:rsidR="00291BD0" w:rsidRPr="00636980" w14:paraId="0D23C7BE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A1C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2C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D8A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2C6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rysuje schematy obwodów elektrycznych składających się z jednego źródła energii, jednego odbiornika, mierników i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wyłączników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572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rysuje schematy obwodów elektrycznych posługując się symbolami graficznymi tych elementów</w:t>
            </w:r>
          </w:p>
        </w:tc>
      </w:tr>
      <w:tr w:rsidR="00291BD0" w:rsidRPr="00636980" w14:paraId="43A6AA71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839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065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78C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01B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demonstruje zjawiska elektryzowania przez potarcie lub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dotyk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3D09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elektroskopem</w:t>
            </w:r>
          </w:p>
        </w:tc>
      </w:tr>
      <w:tr w:rsidR="00291BD0" w:rsidRPr="00636980" w14:paraId="2251589A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8C9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3B8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17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269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demonstruje wzajemne oddziaływanie ciał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naelektryzowanych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323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3DFE2494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BFA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038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25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495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bada (np. za pomocą źródła napięcia oraz żarówki lub amperomierza), czy dana substancja jest przewodnikiem,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czy izolatorem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900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395522D6" w14:textId="77777777" w:rsidTr="00AD0027">
        <w:trPr>
          <w:gridAfter w:val="1"/>
          <w:wAfter w:w="87" w:type="pct"/>
          <w:trHeight w:val="163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242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8C3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D01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94B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łączy według podanego schematu obwód elektryczny składający się ze źródła (akumulatora, zasilacz), odbiornika (żarówki, brzęczyka, silnika, diody, grzejnika, opornik, wyłączników, woltomierzy, amperomierzy)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1D4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łączy według podanego schematu obwód elektryczny składający się ze źródła (akumulatora, zasilacz, odbiornika (żarówki, brzęczyka, silnika, diody, grzejnika, opornik, wyłączników, woltomierzy, amperomierzy; odczytuje wskazania mierników</w:t>
            </w:r>
          </w:p>
        </w:tc>
      </w:tr>
      <w:tr w:rsidR="00291BD0" w:rsidRPr="00636980" w14:paraId="330857EC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3BF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475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3DD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wyznacza opór przewodnika przez pomiary napięcia na jego końcach oraz natężenia prądu przez niego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płynącego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E58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wykonując doświadczenie stosuje metodę badawczą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611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 xml:space="preserve">przygotowując kartę doświadczenia prawidłowo stawia pytanie badawcze, 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lastRenderedPageBreak/>
              <w:t>hipotezę, uzasadnia stosując język fizyki</w:t>
            </w:r>
          </w:p>
        </w:tc>
      </w:tr>
      <w:tr w:rsidR="00291BD0" w:rsidRPr="00636980" w14:paraId="4ED927E7" w14:textId="77777777" w:rsidTr="00291BD0">
        <w:trPr>
          <w:gridAfter w:val="1"/>
          <w:wAfter w:w="87" w:type="pct"/>
          <w:trHeight w:val="204"/>
        </w:trPr>
        <w:tc>
          <w:tcPr>
            <w:tcW w:w="4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657C" w14:textId="0ED419F0" w:rsidR="00291BD0" w:rsidRPr="00636980" w:rsidRDefault="00291BD0" w:rsidP="00897F1C">
            <w:pPr>
              <w:spacing w:after="0" w:line="240" w:lineRule="auto"/>
              <w:ind w:right="57" w:firstLineChars="2700" w:firstLine="40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pl-PL"/>
              </w:rPr>
              <w:lastRenderedPageBreak/>
              <w:t xml:space="preserve">V.  </w:t>
            </w:r>
            <w:r w:rsidRPr="00636980">
              <w:rPr>
                <w:rFonts w:ascii="Calibri" w:eastAsia="Times New Roman" w:hAnsi="Calibri" w:cs="Calibri"/>
                <w:b/>
                <w:bCs/>
                <w:i/>
                <w:iCs/>
                <w:sz w:val="15"/>
                <w:szCs w:val="15"/>
                <w:lang w:eastAsia="pl-PL"/>
              </w:rPr>
              <w:t xml:space="preserve">Magnetyzm </w:t>
            </w:r>
            <w:r w:rsidRPr="00636980"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pl-PL"/>
              </w:rPr>
              <w:t>. Uczeń:</w:t>
            </w:r>
          </w:p>
        </w:tc>
      </w:tr>
      <w:tr w:rsidR="00291BD0" w:rsidRPr="00636980" w14:paraId="2F8AE5F1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AB4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nazywa bieguny magnesów stałych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6F6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oddziaływanie między biegunami magnesów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B8B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nazywa bieguny magnesów stałych i opisuje oddziaływanie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między nimi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B08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252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42B45FDB" w14:textId="77777777" w:rsidTr="00AD0027">
        <w:trPr>
          <w:gridAfter w:val="1"/>
          <w:wAfter w:w="87" w:type="pct"/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1EC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zachowanie się igły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magnetycznej w obecności magnesu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668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zasadę działania kompasu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58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biegunów magnetycznych Ziemi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CB6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88C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1881ABF2" w14:textId="77777777" w:rsidTr="00AD0027">
        <w:trPr>
          <w:gridAfter w:val="1"/>
          <w:wAfter w:w="87" w:type="pct"/>
          <w:trHeight w:val="1014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252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40A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686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na przykładzie żelaza oddziaływanie magnesów na materiały magnetyczne i wymienia przykłady wykorzystania tego oddziaływania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4AA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BF9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24B02B0D" w14:textId="77777777" w:rsidTr="00AD0027">
        <w:trPr>
          <w:gridAfter w:val="1"/>
          <w:wAfter w:w="87" w:type="pct"/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1D4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401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035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zachowanie się igły magnetycznej w otoczeniu prostoliniowego przewodnika z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prądem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9E3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4384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1BD0" w:rsidRPr="00636980" w14:paraId="4C243526" w14:textId="77777777" w:rsidTr="00AD0027">
        <w:trPr>
          <w:gridAfter w:val="1"/>
          <w:wAfter w:w="87" w:type="pct"/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61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6E6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1EE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demonstruje zachowanie się igły magnetycznej w obecności magnesu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F69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wykonując doświadczenie stosuje metodę badawczą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A55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przygotowując kartę doświadczenia prawidłowo stawia pytanie badawcze, hipotezę, uzasadnia stosując język fizyki</w:t>
            </w:r>
          </w:p>
        </w:tc>
      </w:tr>
      <w:tr w:rsidR="00291BD0" w:rsidRPr="00636980" w14:paraId="18EE9F01" w14:textId="77777777" w:rsidTr="00AD0027">
        <w:trPr>
          <w:gridAfter w:val="1"/>
          <w:wAfter w:w="87" w:type="pct"/>
          <w:trHeight w:val="757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BE0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20D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62B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demonstruje zjawisko oddziaływania przewodnika z prądem na igłę magnetyczną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0B4A" w14:textId="21DDB4D1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4B772" w14:textId="516E8B45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5494FADB" w14:textId="77777777" w:rsidTr="00291BD0">
        <w:trPr>
          <w:gridAfter w:val="1"/>
          <w:wAfter w:w="87" w:type="pct"/>
          <w:trHeight w:val="200"/>
        </w:trPr>
        <w:tc>
          <w:tcPr>
            <w:tcW w:w="4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FA80" w14:textId="19EEC155" w:rsidR="00291BD0" w:rsidRPr="00636980" w:rsidRDefault="00291BD0" w:rsidP="0029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VI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 xml:space="preserve">. </w:t>
            </w:r>
            <w:r w:rsidRPr="0063698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pl-PL"/>
              </w:rPr>
              <w:t>Optyka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. Uczeń:</w:t>
            </w:r>
          </w:p>
        </w:tc>
      </w:tr>
      <w:tr w:rsidR="00291BD0" w:rsidRPr="00636980" w14:paraId="3446A34C" w14:textId="77777777" w:rsidTr="00AD0027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1E0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ilustruje prostoliniowe rozchodzenie się światła w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ośrodku jednorodnym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CF6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ilustruje prostoliniowe rozchodzenie się światła w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ośrodku niejednorodnym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BE32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wyjaśnia powstawanie cienia i półcienia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4FD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D67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EEB53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563B1616" w14:textId="77777777" w:rsidTr="00AD0027">
        <w:trPr>
          <w:trHeight w:val="36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73C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529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292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zjawisko odbicia od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powierzchni płaskiej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880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zjawisko odbicia od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powierzchni sferycznej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134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DD4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4F04C696" w14:textId="77777777" w:rsidTr="00AD0027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3A89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6CD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44F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zjawisko rozproszenia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światła przy odbiciu od powierzchni chropowatej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443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2B66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BBE0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3DD6F39C" w14:textId="77777777" w:rsidTr="00AD0027">
        <w:trPr>
          <w:trHeight w:val="1014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585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A28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FE7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analizuje bieg promieni wychodzących z punktu w różnych kierunkach, a następnie odbitych od zwierciadła płaskiego; posługuje się pojęciami ogniska i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ogniskowej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0AD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analizuje bieg promieni wychodzących z punktu w różnych kierunkach, a następnie odbitych od zwierciadeł sferycznych, posługuje się pojęciami ogniska i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ogniskowej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FFBB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skupianie promieni w zwierciadle wklęsłym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36001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  <w:tr w:rsidR="00291BD0" w:rsidRPr="00636980" w14:paraId="1E07BFCE" w14:textId="77777777" w:rsidTr="00AD0027">
        <w:trPr>
          <w:trHeight w:val="102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7B3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DB2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351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89DE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konstruuje bieg promieni ilustrujący powstawanie obrazów pozornych wytwarzanych przez zwierciadło płaskie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E86F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konstruuje bieg promieni ilustrujący powstawanie obrazów rzeczywistych i pozornych wytwarzanych przez zwierciadła sferyczne znając położenie ogniska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0BB8C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  <w:tr w:rsidR="00291BD0" w:rsidRPr="00636980" w14:paraId="7EBA7468" w14:textId="77777777" w:rsidTr="00AD0027">
        <w:trPr>
          <w:trHeight w:val="672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026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zna zjawisko załamania światła na granicy dwóch ośrodków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D91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jakościowo zjawisko załamania światła na granicy dwóch ośrodków różniących się prędkością rozchodzenia się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światła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9B8E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wskazuje kierunek załamania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59A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7FE9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A3B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4576B980" w14:textId="77777777" w:rsidTr="00AD0027">
        <w:trPr>
          <w:trHeight w:val="102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BDA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A3E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46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1775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bieg promieni równoległych do osi optycznej przechodzących przez soczewkę skupiającą i rozpraszającą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C282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bieg promieni równoległych do osi optycznej przechodzących przez soczewkę skupiającą i rozpraszającą, posługując się pojęciami ogniska i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ogniskowej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801B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481EF9F1" w14:textId="77777777" w:rsidTr="00AD0027">
        <w:trPr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2C2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C1E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384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87CF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rysuje konstrukcyjnie obrazy wytworzone przez soczewki; rozróżnia obrazy rzeczywiste,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pozorne, proste, odwrócone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405F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porównuje wielkość przedmiotu i obrazu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8311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  <w:tr w:rsidR="00291BD0" w:rsidRPr="00636980" w14:paraId="750F58C1" w14:textId="77777777" w:rsidTr="00AD0027">
        <w:trPr>
          <w:trHeight w:val="68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796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338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745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światło białe jako mieszaninę barw i ilustruje to rozszczepieniem światła w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pryzmacie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FCD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6A8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E376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67485E7C" w14:textId="77777777" w:rsidTr="00AD0027">
        <w:trPr>
          <w:trHeight w:val="534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E01E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D06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537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opisuje światło lasera jako jednobarwne i ilustruje to brakiem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rozszczepienia w pryzmacie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D7B8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7F5D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049A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1BD0" w:rsidRPr="00636980" w14:paraId="57DB8147" w14:textId="77777777" w:rsidTr="00AD0027">
        <w:trPr>
          <w:trHeight w:val="849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B361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8580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639A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zjawisko prostoliniowego rozchodzenia się światła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FE8F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wykonując doświadczenie stosuje metodę badawczą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89834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przygotowując kartę doświadczenia prawidłowo stawia pytanie badawcze, hipotezę, uzasadnia stosując język fizyki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3DE14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  <w:tr w:rsidR="00291BD0" w:rsidRPr="00636980" w14:paraId="2C718664" w14:textId="77777777" w:rsidTr="00AD0027">
        <w:trPr>
          <w:trHeight w:val="614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5CBC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46E7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1055" w14:textId="32A45B41" w:rsidR="00494FCC" w:rsidRDefault="00291BD0" w:rsidP="00494FC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zjawisko załamania światła na granicy ośrodków</w:t>
            </w:r>
          </w:p>
          <w:p w14:paraId="6FA9E501" w14:textId="77777777" w:rsidR="00494FCC" w:rsidRPr="00494FCC" w:rsidRDefault="00494FCC" w:rsidP="00494FCC">
            <w:pPr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5671" w14:textId="1B5EB280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0949" w14:textId="18E1ABA3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265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  <w:tr w:rsidR="00291BD0" w:rsidRPr="00636980" w14:paraId="7B3FEAFA" w14:textId="77777777" w:rsidTr="00AD0027">
        <w:trPr>
          <w:trHeight w:val="693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848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96A5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2316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powstawanie obrazów za pomocą zwierciadeł płaskich i soczewek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F974" w14:textId="1AF29F9C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EB7BA" w14:textId="24825054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134A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  <w:tr w:rsidR="00291BD0" w:rsidRPr="00636980" w14:paraId="08D2CF2A" w14:textId="77777777" w:rsidTr="00AD0027">
        <w:trPr>
          <w:trHeight w:val="56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64A4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D01B" w14:textId="77777777" w:rsidR="00291BD0" w:rsidRPr="00636980" w:rsidRDefault="00291BD0" w:rsidP="008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5E31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rozszczepienie światła w pryzmacie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B76" w14:textId="68E1E59B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1970" w14:textId="36505E43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AA0AD" w14:textId="77777777" w:rsidR="00291BD0" w:rsidRPr="00636980" w:rsidRDefault="00291BD0" w:rsidP="00897F1C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</w:p>
        </w:tc>
      </w:tr>
    </w:tbl>
    <w:p w14:paraId="4F29DDAD" w14:textId="77777777" w:rsidR="00DC3FD7" w:rsidRDefault="00DC3FD7"/>
    <w:p w14:paraId="405B5A69" w14:textId="77777777" w:rsidR="001A4CC4" w:rsidRPr="001A4CC4" w:rsidRDefault="001A4CC4" w:rsidP="001A4CC4">
      <w:pPr>
        <w:rPr>
          <w:b/>
          <w:bCs/>
          <w:sz w:val="13"/>
          <w:szCs w:val="13"/>
        </w:rPr>
      </w:pPr>
      <w:bookmarkStart w:id="0" w:name="_Hlk179914764"/>
      <w:r w:rsidRPr="001A4CC4">
        <w:rPr>
          <w:b/>
          <w:bCs/>
          <w:sz w:val="13"/>
          <w:szCs w:val="13"/>
        </w:rPr>
        <w:t>Sposoby i formy sprawdzania wiedzy i umiejętności na fizyce:</w:t>
      </w:r>
    </w:p>
    <w:p w14:paraId="0BA83E65" w14:textId="77777777" w:rsidR="001A4CC4" w:rsidRPr="001A4CC4" w:rsidRDefault="001A4CC4" w:rsidP="001A4CC4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Odpowiedzi ustne (z trzech ostatnich lekcji przynajmniej 1 raz w półroczu ),</w:t>
      </w:r>
    </w:p>
    <w:p w14:paraId="506E70C6" w14:textId="6F88B588" w:rsidR="001A4CC4" w:rsidRPr="001A4CC4" w:rsidRDefault="001A4CC4" w:rsidP="001A4CC4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Pisemne formy sprawdzania wiedzy np. karty pracy  ( 1-2  prace w półroczu),</w:t>
      </w:r>
    </w:p>
    <w:p w14:paraId="37E92BBB" w14:textId="522F6517" w:rsidR="001A4CC4" w:rsidRPr="001A4CC4" w:rsidRDefault="001A4CC4" w:rsidP="001A4CC4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 xml:space="preserve">Kartkówki ( z </w:t>
      </w:r>
      <w:r>
        <w:rPr>
          <w:sz w:val="13"/>
          <w:szCs w:val="13"/>
        </w:rPr>
        <w:t xml:space="preserve">trzech </w:t>
      </w:r>
      <w:r w:rsidRPr="001A4CC4">
        <w:rPr>
          <w:sz w:val="13"/>
          <w:szCs w:val="13"/>
        </w:rPr>
        <w:t>ostatnich lekcji 1- 3 razy  w półroczu)- czas pracy 20 minut, przy dostosowaniu 25 minut,</w:t>
      </w:r>
    </w:p>
    <w:p w14:paraId="073F6992" w14:textId="77777777" w:rsidR="001A4CC4" w:rsidRPr="001A4CC4" w:rsidRDefault="001A4CC4" w:rsidP="001A4CC4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Sprawdziany (po każdym dziale  )- czas pracy 40 minut, przy dostosowaniu 45 minut,</w:t>
      </w:r>
    </w:p>
    <w:p w14:paraId="26C1C834" w14:textId="77777777" w:rsidR="001A4CC4" w:rsidRPr="001A4CC4" w:rsidRDefault="001A4CC4" w:rsidP="001A4CC4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Testy osiągnięć szkolnych, badanie wyników nauczania  ( zgodnie z harmonogramem ustalonym przez dyrektora ),</w:t>
      </w:r>
    </w:p>
    <w:p w14:paraId="732A3546" w14:textId="77777777" w:rsidR="001A4CC4" w:rsidRPr="001A4CC4" w:rsidRDefault="001A4CC4" w:rsidP="001A4CC4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Projekty ,doświadczenia.</w:t>
      </w:r>
    </w:p>
    <w:p w14:paraId="354ABC16" w14:textId="77777777" w:rsidR="001A4CC4" w:rsidRPr="001A4CC4" w:rsidRDefault="001A4CC4" w:rsidP="001A4CC4">
      <w:pPr>
        <w:rPr>
          <w:b/>
          <w:bCs/>
          <w:sz w:val="13"/>
          <w:szCs w:val="13"/>
        </w:rPr>
      </w:pPr>
      <w:r w:rsidRPr="001A4CC4">
        <w:rPr>
          <w:b/>
          <w:bCs/>
          <w:sz w:val="13"/>
          <w:szCs w:val="13"/>
        </w:rPr>
        <w:t>Na lekcjach uczeń powinien posiadać :</w:t>
      </w:r>
    </w:p>
    <w:p w14:paraId="0F1E6300" w14:textId="77777777" w:rsidR="001A4CC4" w:rsidRPr="001A4CC4" w:rsidRDefault="001A4CC4" w:rsidP="001A4CC4">
      <w:pPr>
        <w:rPr>
          <w:sz w:val="13"/>
          <w:szCs w:val="13"/>
        </w:rPr>
      </w:pPr>
      <w:r w:rsidRPr="001A4CC4">
        <w:rPr>
          <w:sz w:val="13"/>
          <w:szCs w:val="13"/>
        </w:rPr>
        <w:t>-zeszyt w kratkę,</w:t>
      </w:r>
    </w:p>
    <w:p w14:paraId="1BC8A3A9" w14:textId="77777777" w:rsidR="001A4CC4" w:rsidRPr="001A4CC4" w:rsidRDefault="001A4CC4" w:rsidP="001A4CC4">
      <w:pPr>
        <w:rPr>
          <w:sz w:val="13"/>
          <w:szCs w:val="13"/>
        </w:rPr>
      </w:pPr>
      <w:r w:rsidRPr="001A4CC4">
        <w:rPr>
          <w:sz w:val="13"/>
          <w:szCs w:val="13"/>
        </w:rPr>
        <w:t>-podręcznik ( 1 na ławkę ),</w:t>
      </w:r>
    </w:p>
    <w:p w14:paraId="7B3B47C2" w14:textId="77777777" w:rsidR="001A4CC4" w:rsidRPr="001A4CC4" w:rsidRDefault="001A4CC4" w:rsidP="001A4CC4">
      <w:pPr>
        <w:rPr>
          <w:sz w:val="13"/>
          <w:szCs w:val="13"/>
        </w:rPr>
      </w:pPr>
      <w:r w:rsidRPr="001A4CC4">
        <w:rPr>
          <w:sz w:val="13"/>
          <w:szCs w:val="13"/>
        </w:rPr>
        <w:t>-długopis, ołówek,</w:t>
      </w:r>
    </w:p>
    <w:p w14:paraId="2C3CD49D" w14:textId="77777777" w:rsidR="001A4CC4" w:rsidRPr="001A4CC4" w:rsidRDefault="001A4CC4" w:rsidP="001A4CC4">
      <w:pPr>
        <w:rPr>
          <w:sz w:val="13"/>
          <w:szCs w:val="13"/>
        </w:rPr>
      </w:pPr>
      <w:r w:rsidRPr="001A4CC4">
        <w:rPr>
          <w:sz w:val="13"/>
          <w:szCs w:val="13"/>
        </w:rPr>
        <w:t>-przybory geometryczne,</w:t>
      </w:r>
    </w:p>
    <w:p w14:paraId="34B55DAF" w14:textId="20EA6BFB" w:rsidR="001A4CC4" w:rsidRPr="001A4CC4" w:rsidRDefault="001A4CC4" w:rsidP="001A4CC4">
      <w:pPr>
        <w:rPr>
          <w:sz w:val="13"/>
          <w:szCs w:val="13"/>
        </w:rPr>
      </w:pPr>
      <w:r w:rsidRPr="001A4CC4">
        <w:rPr>
          <w:sz w:val="13"/>
          <w:szCs w:val="13"/>
        </w:rPr>
        <w:t>-kolorow</w:t>
      </w:r>
      <w:r w:rsidR="0094499C">
        <w:rPr>
          <w:sz w:val="13"/>
          <w:szCs w:val="13"/>
        </w:rPr>
        <w:t>e</w:t>
      </w:r>
      <w:r w:rsidRPr="001A4CC4">
        <w:rPr>
          <w:sz w:val="13"/>
          <w:szCs w:val="13"/>
        </w:rPr>
        <w:t xml:space="preserve"> długopis</w:t>
      </w:r>
      <w:r w:rsidR="0094499C">
        <w:rPr>
          <w:sz w:val="13"/>
          <w:szCs w:val="13"/>
        </w:rPr>
        <w:t>y</w:t>
      </w:r>
      <w:r w:rsidRPr="001A4CC4">
        <w:rPr>
          <w:sz w:val="13"/>
          <w:szCs w:val="13"/>
        </w:rPr>
        <w:t xml:space="preserve"> .</w:t>
      </w:r>
    </w:p>
    <w:bookmarkEnd w:id="0"/>
    <w:p w14:paraId="305D2CD3" w14:textId="77777777" w:rsidR="001A4CC4" w:rsidRPr="001A4CC4" w:rsidRDefault="001A4CC4" w:rsidP="001A4CC4"/>
    <w:sectPr w:rsidR="001A4CC4" w:rsidRPr="001A4CC4" w:rsidSect="00316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6BF8"/>
    <w:multiLevelType w:val="hybridMultilevel"/>
    <w:tmpl w:val="8B860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9"/>
    <w:rsid w:val="0014342E"/>
    <w:rsid w:val="001A4CC4"/>
    <w:rsid w:val="001D5BD0"/>
    <w:rsid w:val="00291BD0"/>
    <w:rsid w:val="00292D49"/>
    <w:rsid w:val="002B127E"/>
    <w:rsid w:val="003166F1"/>
    <w:rsid w:val="00494FCC"/>
    <w:rsid w:val="00667BA8"/>
    <w:rsid w:val="006B21FB"/>
    <w:rsid w:val="0080266A"/>
    <w:rsid w:val="00912308"/>
    <w:rsid w:val="00924018"/>
    <w:rsid w:val="00942054"/>
    <w:rsid w:val="0094499C"/>
    <w:rsid w:val="009A1B7E"/>
    <w:rsid w:val="00AD0027"/>
    <w:rsid w:val="00B362B3"/>
    <w:rsid w:val="00DB21F5"/>
    <w:rsid w:val="00DC3FD7"/>
    <w:rsid w:val="00DE62C9"/>
    <w:rsid w:val="00E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55D9"/>
  <w15:chartTrackingRefBased/>
  <w15:docId w15:val="{133D1DE1-CA64-4069-B6F5-357EB72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Wypartowicz</dc:creator>
  <cp:keywords/>
  <dc:description/>
  <cp:lastModifiedBy>Stanisława Wypartowicz</cp:lastModifiedBy>
  <cp:revision>13</cp:revision>
  <dcterms:created xsi:type="dcterms:W3CDTF">2024-09-18T14:44:00Z</dcterms:created>
  <dcterms:modified xsi:type="dcterms:W3CDTF">2024-10-15T18:45:00Z</dcterms:modified>
</cp:coreProperties>
</file>